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34EB4ABD" w:rsidR="00720853" w:rsidRDefault="006D22C5" w:rsidP="00576FA2">
            <w:pPr>
              <w:rPr>
                <w:sz w:val="20"/>
              </w:rPr>
            </w:pPr>
            <w:r>
              <w:rPr>
                <w:sz w:val="20"/>
              </w:rPr>
              <w:t xml:space="preserve">Risk </w:t>
            </w:r>
            <w:r w:rsidR="00B71A91">
              <w:rPr>
                <w:sz w:val="20"/>
              </w:rPr>
              <w:t>and</w:t>
            </w:r>
            <w:r>
              <w:rPr>
                <w:sz w:val="20"/>
              </w:rPr>
              <w:t xml:space="preserve"> information management</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149DEB2E" w:rsidR="002E71E4" w:rsidRPr="002B3CEF" w:rsidRDefault="009F01F5" w:rsidP="003E19D3">
            <w:pPr>
              <w:rPr>
                <w:iCs/>
                <w:sz w:val="20"/>
              </w:rPr>
            </w:pPr>
            <w:r w:rsidRPr="002B3CEF">
              <w:rPr>
                <w:iCs/>
                <w:sz w:val="20"/>
              </w:rPr>
              <w:t>CY</w:t>
            </w:r>
            <w:r w:rsidR="00B71A91">
              <w:rPr>
                <w:iCs/>
                <w:sz w:val="20"/>
              </w:rPr>
              <w:t>302</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6CE191AA" w:rsidR="002E71E4" w:rsidRPr="00A921CA" w:rsidRDefault="00D33CCA" w:rsidP="00576FA2">
            <w:pPr>
              <w:rPr>
                <w:sz w:val="20"/>
              </w:rPr>
            </w:pPr>
            <w:r>
              <w:rPr>
                <w:sz w:val="20"/>
              </w:rPr>
              <w:t xml:space="preserve">6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270AE88B" w:rsidR="00945522" w:rsidRPr="002B3CEF" w:rsidRDefault="00180228" w:rsidP="00945522">
            <w:pPr>
              <w:rPr>
                <w:color w:val="000000" w:themeColor="text1"/>
                <w:sz w:val="20"/>
              </w:rPr>
            </w:pPr>
            <w:r w:rsidRPr="002B3CEF">
              <w:rPr>
                <w:color w:val="000000" w:themeColor="text1"/>
                <w:sz w:val="20"/>
              </w:rPr>
              <w:t>BSc (Hons)</w:t>
            </w:r>
            <w:r w:rsidR="00E647D6">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18885D0D" w14:textId="37135B7B" w:rsidR="00572602" w:rsidRDefault="00572602" w:rsidP="00572602">
            <w:pPr>
              <w:pStyle w:val="NormalWeb"/>
              <w:rPr>
                <w:rFonts w:ascii="ArialMT" w:hAnsi="ArialMT"/>
                <w:sz w:val="20"/>
              </w:rPr>
            </w:pPr>
            <w:r w:rsidRPr="00572602">
              <w:rPr>
                <w:rFonts w:ascii="ArialMT" w:hAnsi="ArialMT"/>
                <w:sz w:val="20"/>
              </w:rPr>
              <w:t>Risk assessments are used to identify, estimate, and prioritize risk to organi</w:t>
            </w:r>
            <w:r>
              <w:rPr>
                <w:rFonts w:ascii="ArialMT" w:hAnsi="ArialMT"/>
                <w:sz w:val="20"/>
              </w:rPr>
              <w:t>s</w:t>
            </w:r>
            <w:r w:rsidRPr="00572602">
              <w:rPr>
                <w:rFonts w:ascii="ArialMT" w:hAnsi="ArialMT"/>
                <w:sz w:val="20"/>
              </w:rPr>
              <w:t xml:space="preserve">ational operations (i.e., mission, functions, image, </w:t>
            </w:r>
            <w:r w:rsidR="00CA4860">
              <w:rPr>
                <w:rFonts w:ascii="ArialMT" w:hAnsi="ArialMT"/>
                <w:sz w:val="20"/>
              </w:rPr>
              <w:t xml:space="preserve">finance </w:t>
            </w:r>
            <w:r w:rsidRPr="00572602">
              <w:rPr>
                <w:rFonts w:ascii="ArialMT" w:hAnsi="ArialMT"/>
                <w:sz w:val="20"/>
              </w:rPr>
              <w:t>and reputation), organi</w:t>
            </w:r>
            <w:r>
              <w:rPr>
                <w:rFonts w:ascii="ArialMT" w:hAnsi="ArialMT"/>
                <w:sz w:val="20"/>
              </w:rPr>
              <w:t>s</w:t>
            </w:r>
            <w:r w:rsidRPr="00572602">
              <w:rPr>
                <w:rFonts w:ascii="ArialMT" w:hAnsi="ArialMT"/>
                <w:sz w:val="20"/>
              </w:rPr>
              <w:t>ational assets, individuals</w:t>
            </w:r>
            <w:r>
              <w:rPr>
                <w:rFonts w:ascii="ArialMT" w:hAnsi="ArialMT"/>
                <w:sz w:val="20"/>
              </w:rPr>
              <w:t xml:space="preserve"> and </w:t>
            </w:r>
            <w:r w:rsidRPr="00572602">
              <w:rPr>
                <w:rFonts w:ascii="ArialMT" w:hAnsi="ArialMT"/>
                <w:sz w:val="20"/>
              </w:rPr>
              <w:t>other organi</w:t>
            </w:r>
            <w:r>
              <w:rPr>
                <w:rFonts w:ascii="ArialMT" w:hAnsi="ArialMT"/>
                <w:sz w:val="20"/>
              </w:rPr>
              <w:t>s</w:t>
            </w:r>
            <w:r w:rsidRPr="00572602">
              <w:rPr>
                <w:rFonts w:ascii="ArialMT" w:hAnsi="ArialMT"/>
                <w:sz w:val="20"/>
              </w:rPr>
              <w:t>ations, resulting from the operation and use of information systems.</w:t>
            </w:r>
          </w:p>
          <w:p w14:paraId="1B2310EB" w14:textId="77777777" w:rsidR="00F035A4" w:rsidRDefault="008B1D21" w:rsidP="00572602">
            <w:pPr>
              <w:pStyle w:val="NormalWeb"/>
              <w:rPr>
                <w:rFonts w:ascii="ArialMT" w:hAnsi="ArialMT"/>
                <w:sz w:val="20"/>
              </w:rPr>
            </w:pPr>
            <w:r>
              <w:rPr>
                <w:rFonts w:ascii="ArialMT" w:hAnsi="ArialMT"/>
                <w:sz w:val="20"/>
              </w:rPr>
              <w:t xml:space="preserve">In order to </w:t>
            </w:r>
            <w:r w:rsidR="00286DDA">
              <w:rPr>
                <w:rFonts w:ascii="ArialMT" w:hAnsi="ArialMT"/>
                <w:sz w:val="20"/>
              </w:rPr>
              <w:t>assess risk, the</w:t>
            </w:r>
            <w:r w:rsidR="00075A9A">
              <w:rPr>
                <w:rFonts w:ascii="ArialMT" w:hAnsi="ArialMT"/>
                <w:sz w:val="20"/>
              </w:rPr>
              <w:t xml:space="preserve"> </w:t>
            </w:r>
            <w:r w:rsidR="00D127EF">
              <w:rPr>
                <w:rFonts w:ascii="ArialMT" w:hAnsi="ArialMT"/>
                <w:sz w:val="20"/>
              </w:rPr>
              <w:t xml:space="preserve">systems need to be </w:t>
            </w:r>
            <w:r w:rsidR="00BC26E8">
              <w:rPr>
                <w:rFonts w:ascii="ArialMT" w:hAnsi="ArialMT"/>
                <w:sz w:val="20"/>
              </w:rPr>
              <w:t xml:space="preserve">explored for weaknesses, either technical or </w:t>
            </w:r>
            <w:r w:rsidR="007E252F">
              <w:rPr>
                <w:rFonts w:ascii="ArialMT" w:hAnsi="ArialMT"/>
                <w:sz w:val="20"/>
              </w:rPr>
              <w:t>soc</w:t>
            </w:r>
            <w:r w:rsidR="006070EE">
              <w:rPr>
                <w:rFonts w:ascii="ArialMT" w:hAnsi="ArialMT"/>
                <w:sz w:val="20"/>
              </w:rPr>
              <w:t xml:space="preserve">ial. Reconnaissance methods emulate those of </w:t>
            </w:r>
            <w:r w:rsidR="00F52194">
              <w:rPr>
                <w:rFonts w:ascii="ArialMT" w:hAnsi="ArialMT"/>
                <w:sz w:val="20"/>
              </w:rPr>
              <w:t>atta</w:t>
            </w:r>
            <w:r w:rsidR="008A6E2C">
              <w:rPr>
                <w:rFonts w:ascii="ArialMT" w:hAnsi="ArialMT"/>
                <w:sz w:val="20"/>
              </w:rPr>
              <w:t>c</w:t>
            </w:r>
            <w:r w:rsidR="00F52194">
              <w:rPr>
                <w:rFonts w:ascii="ArialMT" w:hAnsi="ArialMT"/>
                <w:sz w:val="20"/>
              </w:rPr>
              <w:t>kers</w:t>
            </w:r>
            <w:r w:rsidR="00F035A4">
              <w:rPr>
                <w:rFonts w:ascii="ArialMT" w:hAnsi="ArialMT"/>
                <w:sz w:val="20"/>
              </w:rPr>
              <w:t>.</w:t>
            </w:r>
          </w:p>
          <w:p w14:paraId="71C04184" w14:textId="19750EB4" w:rsidR="00ED3E07" w:rsidRDefault="00F035A4" w:rsidP="00395238">
            <w:pPr>
              <w:pStyle w:val="NormalWeb"/>
              <w:rPr>
                <w:rFonts w:ascii="ArialMT" w:hAnsi="ArialMT"/>
                <w:sz w:val="20"/>
              </w:rPr>
            </w:pPr>
            <w:r>
              <w:rPr>
                <w:rFonts w:ascii="ArialMT" w:hAnsi="ArialMT"/>
                <w:sz w:val="20"/>
              </w:rPr>
              <w:t>This module examines</w:t>
            </w:r>
            <w:r w:rsidR="003E0F67">
              <w:rPr>
                <w:rFonts w:ascii="ArialMT" w:hAnsi="ArialMT"/>
                <w:sz w:val="20"/>
              </w:rPr>
              <w:t>:</w:t>
            </w:r>
            <w:r>
              <w:rPr>
                <w:rFonts w:ascii="ArialMT" w:hAnsi="ArialMT"/>
                <w:sz w:val="20"/>
              </w:rPr>
              <w:t xml:space="preserve"> </w:t>
            </w:r>
          </w:p>
          <w:p w14:paraId="11F1E8D6" w14:textId="0C504DA0" w:rsidR="00ED3E07" w:rsidRDefault="00F035A4" w:rsidP="00ED3E07">
            <w:pPr>
              <w:pStyle w:val="NormalWeb"/>
              <w:numPr>
                <w:ilvl w:val="0"/>
                <w:numId w:val="24"/>
              </w:numPr>
              <w:rPr>
                <w:rFonts w:ascii="ArialMT" w:hAnsi="ArialMT"/>
                <w:sz w:val="20"/>
              </w:rPr>
            </w:pPr>
            <w:r>
              <w:rPr>
                <w:rFonts w:ascii="ArialMT" w:hAnsi="ArialMT"/>
                <w:sz w:val="20"/>
              </w:rPr>
              <w:t xml:space="preserve">the methods </w:t>
            </w:r>
            <w:r w:rsidR="00CC3B1C">
              <w:rPr>
                <w:rFonts w:ascii="ArialMT" w:hAnsi="ArialMT"/>
                <w:sz w:val="20"/>
              </w:rPr>
              <w:t xml:space="preserve">and roles </w:t>
            </w:r>
            <w:r w:rsidR="003B673F">
              <w:rPr>
                <w:rFonts w:ascii="ArialMT" w:hAnsi="ArialMT"/>
                <w:sz w:val="20"/>
              </w:rPr>
              <w:t xml:space="preserve">of those involved in </w:t>
            </w:r>
            <w:r w:rsidR="00B45344">
              <w:rPr>
                <w:rFonts w:ascii="ArialMT" w:hAnsi="ArialMT"/>
                <w:sz w:val="20"/>
              </w:rPr>
              <w:t>attacking</w:t>
            </w:r>
            <w:r w:rsidR="00ED3E07">
              <w:rPr>
                <w:rFonts w:ascii="ArialMT" w:hAnsi="ArialMT"/>
                <w:sz w:val="20"/>
              </w:rPr>
              <w:t xml:space="preserve"> systems</w:t>
            </w:r>
            <w:r w:rsidR="00421BC6">
              <w:rPr>
                <w:rFonts w:ascii="ArialMT" w:hAnsi="ArialMT"/>
                <w:sz w:val="20"/>
              </w:rPr>
              <w:t xml:space="preserve"> </w:t>
            </w:r>
          </w:p>
          <w:p w14:paraId="638CC379" w14:textId="77777777" w:rsidR="00ED3E07" w:rsidRDefault="00421BC6" w:rsidP="00ED3E07">
            <w:pPr>
              <w:pStyle w:val="NormalWeb"/>
              <w:numPr>
                <w:ilvl w:val="0"/>
                <w:numId w:val="24"/>
              </w:numPr>
              <w:rPr>
                <w:rFonts w:ascii="ArialMT" w:hAnsi="ArialMT"/>
                <w:sz w:val="20"/>
              </w:rPr>
            </w:pPr>
            <w:r>
              <w:rPr>
                <w:rFonts w:ascii="ArialMT" w:hAnsi="ArialMT"/>
                <w:sz w:val="20"/>
              </w:rPr>
              <w:t xml:space="preserve">analysing system weaknesses </w:t>
            </w:r>
          </w:p>
          <w:p w14:paraId="5762235D" w14:textId="7CFC260D" w:rsidR="00572602" w:rsidRPr="00421BC6" w:rsidRDefault="00421BC6" w:rsidP="00ED3E07">
            <w:pPr>
              <w:pStyle w:val="NormalWeb"/>
              <w:numPr>
                <w:ilvl w:val="0"/>
                <w:numId w:val="24"/>
              </w:numPr>
              <w:rPr>
                <w:rFonts w:ascii="ArialMT" w:hAnsi="ArialMT"/>
                <w:sz w:val="20"/>
              </w:rPr>
            </w:pPr>
            <w:r>
              <w:rPr>
                <w:rFonts w:ascii="ArialMT" w:hAnsi="ArialMT"/>
                <w:sz w:val="20"/>
              </w:rPr>
              <w:t>assessing the associated risks and managing them</w:t>
            </w:r>
            <w:r w:rsidR="006E48EA">
              <w:rPr>
                <w:rFonts w:ascii="ArialMT" w:hAnsi="ArialMT"/>
                <w:sz w:val="20"/>
              </w:rPr>
              <w:t xml:space="preserve"> </w:t>
            </w:r>
            <w:r>
              <w:rPr>
                <w:rFonts w:ascii="ArialMT" w:hAnsi="ArialMT"/>
                <w:sz w:val="20"/>
              </w:rPr>
              <w:t xml:space="preserve"> </w:t>
            </w:r>
          </w:p>
          <w:p w14:paraId="2E41349A" w14:textId="65D225B9" w:rsidR="00395238" w:rsidRDefault="00F26792" w:rsidP="00395238">
            <w:pPr>
              <w:pStyle w:val="NormalWeb"/>
              <w:rPr>
                <w:rFonts w:ascii="ArialMT" w:hAnsi="ArialMT"/>
                <w:sz w:val="20"/>
                <w:szCs w:val="20"/>
              </w:rPr>
            </w:pPr>
            <w:r>
              <w:rPr>
                <w:rFonts w:ascii="ArialMT" w:hAnsi="ArialMT"/>
                <w:sz w:val="20"/>
                <w:szCs w:val="20"/>
              </w:rPr>
              <w:t>L</w:t>
            </w:r>
            <w:r w:rsidR="00395238">
              <w:rPr>
                <w:rFonts w:ascii="ArialMT" w:hAnsi="ArialMT"/>
                <w:sz w:val="20"/>
                <w:szCs w:val="20"/>
              </w:rPr>
              <w:t>ecture sessions cover the technical knowledge required.  Designated practical work is included to ensure that apprentices have absorbed and understood the key principles involved.</w:t>
            </w:r>
          </w:p>
          <w:p w14:paraId="792A71D1" w14:textId="0569CF30" w:rsidR="00945522" w:rsidRPr="007F6760" w:rsidRDefault="00395238" w:rsidP="007F6760">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6C5D64AC" w14:textId="66BDB89F" w:rsidR="00945522" w:rsidRPr="007F6760" w:rsidRDefault="00945522" w:rsidP="00945522">
            <w:pPr>
              <w:rPr>
                <w:color w:val="000000" w:themeColor="text1"/>
                <w:sz w:val="20"/>
              </w:rPr>
            </w:pPr>
            <w:r w:rsidRPr="007F6760">
              <w:rPr>
                <w:color w:val="000000" w:themeColor="text1"/>
                <w:sz w:val="20"/>
              </w:rPr>
              <w:t>You will cover:</w:t>
            </w:r>
          </w:p>
          <w:p w14:paraId="002A5B82" w14:textId="77777777" w:rsidR="00644FB1" w:rsidRDefault="00644FB1"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the role of information security awareness and training </w:t>
            </w:r>
          </w:p>
          <w:p w14:paraId="74053B87" w14:textId="77777777" w:rsidR="00644FB1" w:rsidRDefault="00644FB1"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behavioural analysis and security culture management in maintaining good information security </w:t>
            </w:r>
          </w:p>
          <w:p w14:paraId="5BD1F2D5" w14:textId="238646DC" w:rsidR="00644FB1" w:rsidRPr="00644FB1" w:rsidRDefault="00644FB1" w:rsidP="0068492D">
            <w:pPr>
              <w:pStyle w:val="NormalWeb"/>
              <w:numPr>
                <w:ilvl w:val="0"/>
                <w:numId w:val="18"/>
              </w:numPr>
              <w:shd w:val="clear" w:color="auto" w:fill="FFFFFF"/>
              <w:rPr>
                <w:rFonts w:ascii="SymbolMT" w:hAnsi="SymbolMT"/>
                <w:sz w:val="20"/>
                <w:szCs w:val="20"/>
              </w:rPr>
            </w:pPr>
            <w:r w:rsidRPr="00644FB1">
              <w:rPr>
                <w:rFonts w:ascii="Calibri" w:hAnsi="Calibri" w:cs="Calibri"/>
                <w:sz w:val="20"/>
                <w:szCs w:val="20"/>
              </w:rPr>
              <w:lastRenderedPageBreak/>
              <w:t xml:space="preserve">the motivations and ways of thinking of different classes of threat actors, criminal intent, activism, state actors, hackers, and how this drives the behaviour of the threat actors </w:t>
            </w:r>
          </w:p>
          <w:p w14:paraId="205DC147" w14:textId="77777777" w:rsidR="00644FB1" w:rsidRDefault="00644FB1"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tailoring mitigations for the different classes of threat actor </w:t>
            </w:r>
          </w:p>
          <w:p w14:paraId="47CC89D9" w14:textId="77777777" w:rsidR="00644FB1" w:rsidRDefault="00644FB1"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social engineering and phishing </w:t>
            </w:r>
          </w:p>
          <w:p w14:paraId="4896060D" w14:textId="77777777" w:rsidR="009C0651" w:rsidRPr="009C0651" w:rsidRDefault="00644FB1" w:rsidP="0068492D">
            <w:pPr>
              <w:pStyle w:val="NormalWeb"/>
              <w:numPr>
                <w:ilvl w:val="0"/>
                <w:numId w:val="18"/>
              </w:numPr>
              <w:shd w:val="clear" w:color="auto" w:fill="FFFFFF"/>
            </w:pPr>
            <w:r w:rsidRPr="009C0651">
              <w:rPr>
                <w:rFonts w:ascii="Calibri" w:hAnsi="Calibri" w:cs="Calibri"/>
                <w:sz w:val="20"/>
                <w:szCs w:val="20"/>
              </w:rPr>
              <w:t xml:space="preserve">insider threat </w:t>
            </w:r>
          </w:p>
          <w:p w14:paraId="5DE34263" w14:textId="77777777" w:rsidR="009C0651" w:rsidRPr="009C0651" w:rsidRDefault="00644FB1" w:rsidP="0068492D">
            <w:pPr>
              <w:pStyle w:val="NormalWeb"/>
              <w:numPr>
                <w:ilvl w:val="1"/>
                <w:numId w:val="18"/>
              </w:numPr>
              <w:shd w:val="clear" w:color="auto" w:fill="FFFFFF"/>
            </w:pPr>
            <w:r w:rsidRPr="009C0651">
              <w:rPr>
                <w:rFonts w:ascii="Calibri" w:hAnsi="Calibri" w:cs="Calibri"/>
                <w:sz w:val="20"/>
                <w:szCs w:val="20"/>
              </w:rPr>
              <w:t xml:space="preserve">malicious intent and human error </w:t>
            </w:r>
          </w:p>
          <w:p w14:paraId="36683190" w14:textId="77777777" w:rsidR="009C0651" w:rsidRPr="009C0651" w:rsidRDefault="00644FB1" w:rsidP="0068492D">
            <w:pPr>
              <w:pStyle w:val="NormalWeb"/>
              <w:numPr>
                <w:ilvl w:val="0"/>
                <w:numId w:val="18"/>
              </w:numPr>
              <w:shd w:val="clear" w:color="auto" w:fill="FFFFFF"/>
            </w:pPr>
            <w:r w:rsidRPr="009C0651">
              <w:rPr>
                <w:rFonts w:ascii="Calibri" w:hAnsi="Calibri" w:cs="Calibri"/>
                <w:sz w:val="20"/>
                <w:szCs w:val="20"/>
              </w:rPr>
              <w:t>usable security</w:t>
            </w:r>
          </w:p>
          <w:p w14:paraId="1885B64C" w14:textId="545F490A" w:rsidR="00476E70" w:rsidRDefault="00A14D3D"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c</w:t>
            </w:r>
            <w:r w:rsidR="00476E70">
              <w:rPr>
                <w:rFonts w:ascii="Calibri" w:hAnsi="Calibri" w:cs="Calibri"/>
                <w:sz w:val="20"/>
                <w:szCs w:val="20"/>
              </w:rPr>
              <w:t xml:space="preserve">reation of a reasoned argument employing evidence to support a position </w:t>
            </w:r>
          </w:p>
          <w:p w14:paraId="5CAF500F" w14:textId="77777777" w:rsidR="00476E70" w:rsidRDefault="00476E70"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how threat actors’ actions appear in typical sources of information </w:t>
            </w:r>
          </w:p>
          <w:p w14:paraId="4C9F301B" w14:textId="77777777" w:rsidR="00476E70" w:rsidRDefault="00476E70"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sourcing intelligence ethically so that it may be used as required </w:t>
            </w:r>
          </w:p>
          <w:p w14:paraId="148BE644" w14:textId="77777777" w:rsidR="00A14D3D" w:rsidRPr="00A14D3D" w:rsidRDefault="00476E70"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methods attackers/threat actors may use to build knowledge of a system they have limited or no direct </w:t>
            </w:r>
            <w:r w:rsidRPr="00A14D3D">
              <w:rPr>
                <w:rFonts w:ascii="Calibri" w:hAnsi="Calibri" w:cs="Calibri"/>
                <w:sz w:val="20"/>
                <w:szCs w:val="20"/>
              </w:rPr>
              <w:t>access to, such as</w:t>
            </w:r>
            <w:r w:rsidRPr="00A14D3D">
              <w:rPr>
                <w:rFonts w:ascii="Calibri" w:hAnsi="Calibri" w:cs="Calibri"/>
                <w:sz w:val="18"/>
                <w:szCs w:val="18"/>
              </w:rPr>
              <w:t xml:space="preserve">: </w:t>
            </w:r>
          </w:p>
          <w:p w14:paraId="6134FE47" w14:textId="77777777" w:rsidR="00A14D3D" w:rsidRPr="00A14D3D" w:rsidRDefault="00476E70" w:rsidP="0068492D">
            <w:pPr>
              <w:pStyle w:val="NormalWeb"/>
              <w:numPr>
                <w:ilvl w:val="1"/>
                <w:numId w:val="18"/>
              </w:numPr>
              <w:shd w:val="clear" w:color="auto" w:fill="FFFFFF"/>
            </w:pPr>
            <w:r w:rsidRPr="00A14D3D">
              <w:rPr>
                <w:rFonts w:ascii="Calibri" w:hAnsi="Calibri" w:cs="Calibri"/>
                <w:sz w:val="20"/>
                <w:szCs w:val="20"/>
              </w:rPr>
              <w:t xml:space="preserve">phishing </w:t>
            </w:r>
          </w:p>
          <w:p w14:paraId="0D2FE111" w14:textId="77777777" w:rsidR="00A14D3D" w:rsidRPr="00A14D3D" w:rsidRDefault="00476E70" w:rsidP="0068492D">
            <w:pPr>
              <w:pStyle w:val="NormalWeb"/>
              <w:numPr>
                <w:ilvl w:val="1"/>
                <w:numId w:val="18"/>
              </w:numPr>
              <w:shd w:val="clear" w:color="auto" w:fill="FFFFFF"/>
            </w:pPr>
            <w:r w:rsidRPr="00A14D3D">
              <w:rPr>
                <w:rFonts w:ascii="Calibri" w:hAnsi="Calibri" w:cs="Calibri"/>
                <w:sz w:val="20"/>
                <w:szCs w:val="20"/>
              </w:rPr>
              <w:t xml:space="preserve">exploiting an insider </w:t>
            </w:r>
          </w:p>
          <w:p w14:paraId="7692FF9B" w14:textId="77777777" w:rsidR="00436D70" w:rsidRPr="00436D70" w:rsidRDefault="00476E70" w:rsidP="0068492D">
            <w:pPr>
              <w:pStyle w:val="NormalWeb"/>
              <w:numPr>
                <w:ilvl w:val="1"/>
                <w:numId w:val="18"/>
              </w:numPr>
              <w:shd w:val="clear" w:color="auto" w:fill="FFFFFF"/>
            </w:pPr>
            <w:r w:rsidRPr="00436D70">
              <w:rPr>
                <w:rFonts w:ascii="Calibri" w:hAnsi="Calibri" w:cs="Calibri"/>
                <w:sz w:val="20"/>
                <w:szCs w:val="20"/>
              </w:rPr>
              <w:t xml:space="preserve">port scanning </w:t>
            </w:r>
          </w:p>
          <w:p w14:paraId="514E58C4" w14:textId="38EBD867" w:rsidR="00476E70" w:rsidRDefault="00476E70" w:rsidP="0068492D">
            <w:pPr>
              <w:pStyle w:val="NormalWeb"/>
              <w:numPr>
                <w:ilvl w:val="0"/>
                <w:numId w:val="18"/>
              </w:numPr>
              <w:shd w:val="clear" w:color="auto" w:fill="FFFFFF"/>
            </w:pPr>
            <w:r w:rsidRPr="00436D70">
              <w:rPr>
                <w:rFonts w:ascii="Calibri" w:hAnsi="Calibri" w:cs="Calibri"/>
                <w:sz w:val="20"/>
                <w:szCs w:val="20"/>
              </w:rPr>
              <w:t xml:space="preserve">open source intelligence </w:t>
            </w:r>
          </w:p>
          <w:p w14:paraId="5597E53E" w14:textId="77777777" w:rsidR="0068492D" w:rsidRDefault="0068492D"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asset valuation and management concepts </w:t>
            </w:r>
          </w:p>
          <w:p w14:paraId="3F426360" w14:textId="77777777" w:rsidR="0068492D" w:rsidRDefault="0068492D"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risk analysis methodologies in common use </w:t>
            </w:r>
          </w:p>
          <w:p w14:paraId="70EB2A45" w14:textId="77777777" w:rsidR="0068492D" w:rsidRDefault="0068492D" w:rsidP="0068492D">
            <w:pPr>
              <w:pStyle w:val="NormalWeb"/>
              <w:numPr>
                <w:ilvl w:val="0"/>
                <w:numId w:val="18"/>
              </w:numPr>
              <w:shd w:val="clear" w:color="auto" w:fill="FFFFFF"/>
              <w:rPr>
                <w:rFonts w:ascii="SymbolMT" w:hAnsi="SymbolMT"/>
                <w:sz w:val="20"/>
                <w:szCs w:val="20"/>
              </w:rPr>
            </w:pPr>
            <w:r>
              <w:rPr>
                <w:rFonts w:ascii="Calibri" w:hAnsi="Calibri" w:cs="Calibri"/>
                <w:sz w:val="20"/>
                <w:szCs w:val="20"/>
              </w:rPr>
              <w:t xml:space="preserve">risk appetite and risk tolerance concepts </w:t>
            </w:r>
          </w:p>
          <w:p w14:paraId="3D462E4E" w14:textId="77777777" w:rsidR="00ED0315" w:rsidRPr="00ED0315" w:rsidRDefault="0068492D" w:rsidP="001335E6">
            <w:pPr>
              <w:pStyle w:val="NormalWeb"/>
              <w:numPr>
                <w:ilvl w:val="0"/>
                <w:numId w:val="18"/>
              </w:numPr>
              <w:shd w:val="clear" w:color="auto" w:fill="FFFFFF"/>
              <w:rPr>
                <w:rFonts w:asciiTheme="minorHAnsi" w:hAnsiTheme="minorHAnsi" w:cstheme="minorHAnsi"/>
                <w:sz w:val="20"/>
                <w:szCs w:val="20"/>
              </w:rPr>
            </w:pPr>
            <w:r w:rsidRPr="00ED0315">
              <w:rPr>
                <w:rFonts w:ascii="Calibri" w:hAnsi="Calibri" w:cs="Calibri"/>
                <w:sz w:val="20"/>
                <w:szCs w:val="20"/>
              </w:rPr>
              <w:t>economics of security concepts</w:t>
            </w:r>
          </w:p>
          <w:p w14:paraId="4DAB347D" w14:textId="77777777" w:rsidR="00A231A3" w:rsidRDefault="0068492D" w:rsidP="00ED0315">
            <w:pPr>
              <w:pStyle w:val="NormalWeb"/>
              <w:numPr>
                <w:ilvl w:val="0"/>
                <w:numId w:val="18"/>
              </w:numPr>
              <w:shd w:val="clear" w:color="auto" w:fill="FFFFFF"/>
              <w:rPr>
                <w:rFonts w:asciiTheme="minorHAnsi" w:hAnsiTheme="minorHAnsi" w:cstheme="minorHAnsi"/>
                <w:sz w:val="20"/>
                <w:szCs w:val="20"/>
              </w:rPr>
            </w:pPr>
            <w:r w:rsidRPr="00ED0315">
              <w:rPr>
                <w:rFonts w:asciiTheme="minorHAnsi" w:hAnsiTheme="minorHAnsi" w:cstheme="minorHAnsi"/>
                <w:sz w:val="20"/>
                <w:szCs w:val="20"/>
              </w:rPr>
              <w:t xml:space="preserve">different ways of treating risk (mitigate, transfer, accept etc.) </w:t>
            </w:r>
          </w:p>
          <w:p w14:paraId="327BAC86" w14:textId="77777777" w:rsidR="00A231A3" w:rsidRDefault="0068492D" w:rsidP="00A231A3">
            <w:pPr>
              <w:pStyle w:val="NormalWeb"/>
              <w:numPr>
                <w:ilvl w:val="0"/>
                <w:numId w:val="18"/>
              </w:numPr>
              <w:shd w:val="clear" w:color="auto" w:fill="FFFFFF"/>
              <w:rPr>
                <w:rFonts w:asciiTheme="minorHAnsi" w:hAnsiTheme="minorHAnsi" w:cstheme="minorHAnsi"/>
                <w:sz w:val="20"/>
                <w:szCs w:val="20"/>
              </w:rPr>
            </w:pPr>
            <w:r w:rsidRPr="00ED0315">
              <w:rPr>
                <w:rFonts w:ascii="Calibri" w:hAnsi="Calibri" w:cs="Calibri"/>
                <w:sz w:val="20"/>
                <w:szCs w:val="20"/>
              </w:rPr>
              <w:t>principles of system risk modelling a system risk modelling methodology</w:t>
            </w:r>
          </w:p>
          <w:p w14:paraId="467E7A0D" w14:textId="77777777" w:rsidR="00A231A3" w:rsidRDefault="0068492D" w:rsidP="00A231A3">
            <w:pPr>
              <w:pStyle w:val="NormalWeb"/>
              <w:numPr>
                <w:ilvl w:val="0"/>
                <w:numId w:val="18"/>
              </w:numPr>
              <w:shd w:val="clear" w:color="auto" w:fill="FFFFFF"/>
              <w:rPr>
                <w:rFonts w:asciiTheme="minorHAnsi" w:hAnsiTheme="minorHAnsi" w:cstheme="minorHAnsi"/>
                <w:sz w:val="20"/>
                <w:szCs w:val="20"/>
              </w:rPr>
            </w:pPr>
            <w:r w:rsidRPr="00A231A3">
              <w:rPr>
                <w:rFonts w:ascii="Calibri" w:hAnsi="Calibri" w:cs="Calibri"/>
                <w:sz w:val="20"/>
                <w:szCs w:val="20"/>
              </w:rPr>
              <w:t>an enterprise modelling technique such as UML</w:t>
            </w:r>
          </w:p>
          <w:p w14:paraId="213FC482" w14:textId="77777777" w:rsidR="00A231A3" w:rsidRDefault="0051269B" w:rsidP="00A231A3">
            <w:pPr>
              <w:pStyle w:val="NormalWeb"/>
              <w:numPr>
                <w:ilvl w:val="0"/>
                <w:numId w:val="18"/>
              </w:numPr>
              <w:shd w:val="clear" w:color="auto" w:fill="FFFFFF"/>
              <w:rPr>
                <w:rFonts w:asciiTheme="minorHAnsi" w:hAnsiTheme="minorHAnsi" w:cstheme="minorHAnsi"/>
                <w:sz w:val="20"/>
                <w:szCs w:val="20"/>
              </w:rPr>
            </w:pPr>
            <w:r w:rsidRPr="00A231A3">
              <w:rPr>
                <w:rFonts w:ascii="Calibri" w:hAnsi="Calibri" w:cs="Calibri"/>
                <w:sz w:val="20"/>
                <w:szCs w:val="20"/>
              </w:rPr>
              <w:t xml:space="preserve">risk assessment and risk management methodologies </w:t>
            </w:r>
          </w:p>
          <w:p w14:paraId="40501D02" w14:textId="77777777" w:rsidR="00A231A3" w:rsidRDefault="0051269B" w:rsidP="00A231A3">
            <w:pPr>
              <w:pStyle w:val="NormalWeb"/>
              <w:numPr>
                <w:ilvl w:val="0"/>
                <w:numId w:val="18"/>
              </w:numPr>
              <w:shd w:val="clear" w:color="auto" w:fill="FFFFFF"/>
              <w:rPr>
                <w:rFonts w:asciiTheme="minorHAnsi" w:hAnsiTheme="minorHAnsi" w:cstheme="minorHAnsi"/>
                <w:sz w:val="20"/>
                <w:szCs w:val="20"/>
              </w:rPr>
            </w:pPr>
            <w:r w:rsidRPr="00A231A3">
              <w:rPr>
                <w:rFonts w:ascii="Calibri" w:hAnsi="Calibri" w:cs="Calibri"/>
                <w:sz w:val="20"/>
                <w:szCs w:val="20"/>
              </w:rPr>
              <w:t xml:space="preserve">approaches to risk treatment (mitigate, transfer, accept, etc.) </w:t>
            </w:r>
          </w:p>
          <w:p w14:paraId="786623EB" w14:textId="77777777" w:rsidR="002914C7" w:rsidRDefault="0051269B" w:rsidP="0051269B">
            <w:pPr>
              <w:pStyle w:val="NormalWeb"/>
              <w:numPr>
                <w:ilvl w:val="0"/>
                <w:numId w:val="18"/>
              </w:numPr>
              <w:shd w:val="clear" w:color="auto" w:fill="FFFFFF"/>
              <w:rPr>
                <w:rFonts w:asciiTheme="minorHAnsi" w:hAnsiTheme="minorHAnsi" w:cstheme="minorHAnsi"/>
                <w:sz w:val="20"/>
                <w:szCs w:val="20"/>
              </w:rPr>
            </w:pPr>
            <w:r w:rsidRPr="00A231A3">
              <w:rPr>
                <w:rFonts w:ascii="Calibri" w:hAnsi="Calibri" w:cs="Calibri"/>
                <w:sz w:val="20"/>
                <w:szCs w:val="20"/>
              </w:rPr>
              <w:t xml:space="preserve">risk management in practice </w:t>
            </w:r>
          </w:p>
          <w:p w14:paraId="56E970E9" w14:textId="77777777" w:rsidR="002914C7" w:rsidRDefault="0051269B" w:rsidP="002914C7">
            <w:pPr>
              <w:pStyle w:val="NormalWeb"/>
              <w:numPr>
                <w:ilvl w:val="1"/>
                <w:numId w:val="18"/>
              </w:numPr>
              <w:shd w:val="clear" w:color="auto" w:fill="FFFFFF"/>
              <w:rPr>
                <w:rFonts w:asciiTheme="minorHAnsi" w:hAnsiTheme="minorHAnsi" w:cstheme="minorHAnsi"/>
                <w:sz w:val="20"/>
                <w:szCs w:val="20"/>
              </w:rPr>
            </w:pPr>
            <w:r w:rsidRPr="00A231A3">
              <w:rPr>
                <w:rFonts w:ascii="Calibri" w:hAnsi="Calibri" w:cs="Calibri"/>
                <w:sz w:val="20"/>
                <w:szCs w:val="20"/>
              </w:rPr>
              <w:t xml:space="preserve">examples such as technical, business process, or other </w:t>
            </w:r>
          </w:p>
          <w:p w14:paraId="4B20AA8A" w14:textId="77777777" w:rsidR="002914C7" w:rsidRDefault="0051269B" w:rsidP="002914C7">
            <w:pPr>
              <w:pStyle w:val="NormalWeb"/>
              <w:numPr>
                <w:ilvl w:val="0"/>
                <w:numId w:val="18"/>
              </w:numPr>
              <w:shd w:val="clear" w:color="auto" w:fill="FFFFFF"/>
              <w:rPr>
                <w:rFonts w:asciiTheme="minorHAnsi" w:hAnsiTheme="minorHAnsi" w:cstheme="minorHAnsi"/>
                <w:sz w:val="20"/>
                <w:szCs w:val="20"/>
              </w:rPr>
            </w:pPr>
            <w:r w:rsidRPr="002914C7">
              <w:rPr>
                <w:rFonts w:ascii="Calibri" w:hAnsi="Calibri" w:cs="Calibri"/>
                <w:sz w:val="20"/>
                <w:szCs w:val="20"/>
              </w:rPr>
              <w:t xml:space="preserve">description of risk in qualitative, quantitative, or mixed terms </w:t>
            </w:r>
          </w:p>
          <w:p w14:paraId="55EBFD2A" w14:textId="743FC757" w:rsidR="00945522" w:rsidRPr="00336C43" w:rsidRDefault="0051269B" w:rsidP="00336C43">
            <w:pPr>
              <w:pStyle w:val="NormalWeb"/>
              <w:numPr>
                <w:ilvl w:val="0"/>
                <w:numId w:val="18"/>
              </w:numPr>
              <w:shd w:val="clear" w:color="auto" w:fill="FFFFFF"/>
              <w:rPr>
                <w:rFonts w:asciiTheme="minorHAnsi" w:hAnsiTheme="minorHAnsi" w:cstheme="minorHAnsi"/>
                <w:sz w:val="20"/>
                <w:szCs w:val="20"/>
              </w:rPr>
            </w:pPr>
            <w:r w:rsidRPr="002914C7">
              <w:rPr>
                <w:rFonts w:ascii="Calibri" w:hAnsi="Calibri" w:cs="Calibri"/>
                <w:sz w:val="20"/>
                <w:szCs w:val="20"/>
              </w:rPr>
              <w:t xml:space="preserve">role of risk owner, contrasting role with other stakeholders </w:t>
            </w: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69386641" w14:textId="6F43FF42" w:rsidR="00962C6F" w:rsidRDefault="00962C6F" w:rsidP="00962C6F">
            <w:pPr>
              <w:pStyle w:val="NormalWeb"/>
              <w:rPr>
                <w:rFonts w:ascii="Arial" w:hAnsi="Arial" w:cs="Arial"/>
                <w:b/>
                <w:bCs/>
                <w:sz w:val="20"/>
                <w:szCs w:val="20"/>
              </w:rPr>
            </w:pPr>
            <w:r>
              <w:rPr>
                <w:rFonts w:ascii="Arial" w:hAnsi="Arial" w:cs="Arial"/>
                <w:b/>
                <w:bCs/>
                <w:sz w:val="20"/>
                <w:szCs w:val="20"/>
              </w:rPr>
              <w:t xml:space="preserve">Assessment 1 – Component A </w:t>
            </w:r>
          </w:p>
          <w:p w14:paraId="1EA4768C" w14:textId="7F73A3B4" w:rsidR="005A3762" w:rsidRPr="00615501" w:rsidRDefault="00543AB6" w:rsidP="00962C6F">
            <w:pPr>
              <w:pStyle w:val="NormalWeb"/>
              <w:rPr>
                <w:rFonts w:ascii="Arial" w:hAnsi="Arial" w:cs="Arial"/>
                <w:sz w:val="20"/>
                <w:szCs w:val="20"/>
              </w:rPr>
            </w:pPr>
            <w:r w:rsidRPr="00615501">
              <w:rPr>
                <w:rFonts w:ascii="Arial" w:hAnsi="Arial" w:cs="Arial"/>
                <w:sz w:val="20"/>
                <w:szCs w:val="20"/>
              </w:rPr>
              <w:t>Apprentices will write a report (</w:t>
            </w:r>
            <w:r w:rsidR="00615501" w:rsidRPr="00615501">
              <w:rPr>
                <w:rFonts w:ascii="Arial" w:hAnsi="Arial" w:cs="Arial"/>
                <w:sz w:val="20"/>
                <w:szCs w:val="20"/>
              </w:rPr>
              <w:t>1,500 words)</w:t>
            </w:r>
            <w:r w:rsidR="00615501">
              <w:rPr>
                <w:rFonts w:ascii="Arial" w:hAnsi="Arial" w:cs="Arial"/>
                <w:sz w:val="20"/>
                <w:szCs w:val="20"/>
              </w:rPr>
              <w:t xml:space="preserve"> on their research in</w:t>
            </w:r>
            <w:r w:rsidR="000A1D5B">
              <w:rPr>
                <w:rFonts w:ascii="Arial" w:hAnsi="Arial" w:cs="Arial"/>
                <w:sz w:val="20"/>
                <w:szCs w:val="20"/>
              </w:rPr>
              <w:t>to</w:t>
            </w:r>
            <w:r w:rsidR="00615501">
              <w:rPr>
                <w:rFonts w:ascii="Arial" w:hAnsi="Arial" w:cs="Arial"/>
                <w:sz w:val="20"/>
                <w:szCs w:val="20"/>
              </w:rPr>
              <w:t xml:space="preserve"> </w:t>
            </w:r>
            <w:r w:rsidR="0095219C">
              <w:rPr>
                <w:rFonts w:ascii="Arial" w:hAnsi="Arial" w:cs="Arial"/>
                <w:sz w:val="20"/>
                <w:szCs w:val="20"/>
              </w:rPr>
              <w:t xml:space="preserve">the </w:t>
            </w:r>
            <w:r w:rsidR="000A1D5B">
              <w:rPr>
                <w:rFonts w:ascii="Arial" w:hAnsi="Arial" w:cs="Arial"/>
                <w:sz w:val="20"/>
                <w:szCs w:val="20"/>
              </w:rPr>
              <w:t xml:space="preserve">roles </w:t>
            </w:r>
            <w:r w:rsidR="0095219C">
              <w:rPr>
                <w:rFonts w:ascii="Arial" w:hAnsi="Arial" w:cs="Arial"/>
                <w:sz w:val="20"/>
                <w:szCs w:val="20"/>
              </w:rPr>
              <w:t xml:space="preserve">and </w:t>
            </w:r>
            <w:r w:rsidR="000F30E0">
              <w:rPr>
                <w:rFonts w:ascii="Arial" w:hAnsi="Arial" w:cs="Arial"/>
                <w:sz w:val="20"/>
                <w:szCs w:val="20"/>
              </w:rPr>
              <w:t>actions people play in cybersecurity, both</w:t>
            </w:r>
            <w:r w:rsidR="0095219C">
              <w:rPr>
                <w:rFonts w:ascii="Arial" w:hAnsi="Arial" w:cs="Arial"/>
                <w:sz w:val="20"/>
                <w:szCs w:val="20"/>
              </w:rPr>
              <w:t xml:space="preserve"> beneficial and </w:t>
            </w:r>
            <w:r w:rsidR="00FD3ADA">
              <w:rPr>
                <w:rFonts w:ascii="Arial" w:hAnsi="Arial" w:cs="Arial"/>
                <w:sz w:val="20"/>
                <w:szCs w:val="20"/>
              </w:rPr>
              <w:t xml:space="preserve">harmful. </w:t>
            </w:r>
            <w:r w:rsidR="00615501">
              <w:rPr>
                <w:rFonts w:ascii="Arial" w:hAnsi="Arial" w:cs="Arial"/>
                <w:sz w:val="20"/>
                <w:szCs w:val="20"/>
              </w:rPr>
              <w:t xml:space="preserve"> </w:t>
            </w:r>
          </w:p>
          <w:p w14:paraId="2AABBE46" w14:textId="77777777" w:rsidR="00962C6F" w:rsidRDefault="00962C6F" w:rsidP="00962C6F">
            <w:pPr>
              <w:pStyle w:val="NormalWeb"/>
            </w:pPr>
            <w:r>
              <w:rPr>
                <w:rFonts w:ascii="Arial" w:hAnsi="Arial" w:cs="Arial"/>
                <w:b/>
                <w:bCs/>
                <w:sz w:val="20"/>
                <w:szCs w:val="20"/>
              </w:rPr>
              <w:t xml:space="preserve">Assessment 2 – Component B </w:t>
            </w:r>
          </w:p>
          <w:p w14:paraId="3E98AB28" w14:textId="250D8F51" w:rsidR="00945522" w:rsidRPr="00D91D44" w:rsidRDefault="00D71473" w:rsidP="00D91D44">
            <w:pPr>
              <w:pStyle w:val="NormalWeb"/>
            </w:pPr>
            <w:r>
              <w:rPr>
                <w:rFonts w:ascii="ArialMT" w:hAnsi="ArialMT"/>
                <w:sz w:val="20"/>
                <w:szCs w:val="20"/>
              </w:rPr>
              <w:t>A</w:t>
            </w:r>
            <w:r w:rsidR="009424D1">
              <w:rPr>
                <w:rFonts w:ascii="ArialMT" w:hAnsi="ArialMT"/>
                <w:sz w:val="20"/>
                <w:szCs w:val="20"/>
              </w:rPr>
              <w:t xml:space="preserve">pprentices will be provided with </w:t>
            </w:r>
            <w:r w:rsidR="007823BF">
              <w:rPr>
                <w:rFonts w:ascii="ArialMT" w:hAnsi="ArialMT"/>
                <w:sz w:val="20"/>
                <w:szCs w:val="20"/>
              </w:rPr>
              <w:t xml:space="preserve">a case study of a system (in document and </w:t>
            </w:r>
            <w:r w:rsidR="00C51E53">
              <w:rPr>
                <w:rFonts w:ascii="ArialMT" w:hAnsi="ArialMT"/>
                <w:sz w:val="20"/>
                <w:szCs w:val="20"/>
              </w:rPr>
              <w:t xml:space="preserve">physical form) for them to perform a </w:t>
            </w:r>
            <w:r w:rsidR="006014C0">
              <w:rPr>
                <w:rFonts w:ascii="ArialMT" w:hAnsi="ArialMT"/>
                <w:sz w:val="20"/>
                <w:szCs w:val="20"/>
              </w:rPr>
              <w:t xml:space="preserve">complete risk assessment. </w:t>
            </w:r>
            <w:r w:rsidR="00A149EB">
              <w:rPr>
                <w:rFonts w:ascii="ArialMT" w:hAnsi="ArialMT"/>
                <w:sz w:val="20"/>
                <w:szCs w:val="20"/>
              </w:rPr>
              <w:t>T</w:t>
            </w:r>
            <w:r w:rsidR="00F802C8">
              <w:rPr>
                <w:rFonts w:ascii="ArialMT" w:hAnsi="ArialMT"/>
                <w:sz w:val="20"/>
                <w:szCs w:val="20"/>
              </w:rPr>
              <w:t xml:space="preserve">hey will submit a </w:t>
            </w:r>
            <w:r w:rsidR="00A26316">
              <w:rPr>
                <w:rFonts w:ascii="ArialMT" w:hAnsi="ArialMT"/>
                <w:sz w:val="20"/>
                <w:szCs w:val="20"/>
              </w:rPr>
              <w:t xml:space="preserve">notebook of their findings and methods, alongside a formal documented </w:t>
            </w:r>
            <w:r w:rsidR="00D91D44">
              <w:rPr>
                <w:rFonts w:ascii="ArialMT" w:hAnsi="ArialMT"/>
                <w:sz w:val="20"/>
                <w:szCs w:val="20"/>
              </w:rPr>
              <w:t xml:space="preserve">assessment. </w:t>
            </w:r>
          </w:p>
        </w:tc>
      </w:tr>
      <w:tr w:rsidR="00945522" w14:paraId="63534372" w14:textId="77777777" w:rsidTr="4A8821E0">
        <w:tc>
          <w:tcPr>
            <w:tcW w:w="10294" w:type="dxa"/>
            <w:gridSpan w:val="9"/>
            <w:shd w:val="clear" w:color="auto" w:fill="auto"/>
          </w:tcPr>
          <w:p w14:paraId="34E22932" w14:textId="77777777" w:rsidR="00945522" w:rsidRDefault="00945522" w:rsidP="00804DED">
            <w:pPr>
              <w:pStyle w:val="indent2"/>
              <w:tabs>
                <w:tab w:val="clear" w:pos="0"/>
              </w:tabs>
              <w:ind w:left="714"/>
              <w:rPr>
                <w:sz w:val="20"/>
              </w:rPr>
            </w:pPr>
          </w:p>
        </w:tc>
      </w:tr>
      <w:tr w:rsidR="00945522" w14:paraId="277CDD40" w14:textId="77777777" w:rsidTr="4A8821E0">
        <w:tc>
          <w:tcPr>
            <w:tcW w:w="5147" w:type="dxa"/>
            <w:gridSpan w:val="5"/>
            <w:shd w:val="clear" w:color="auto" w:fill="D9D9D9" w:themeFill="background1" w:themeFillShade="D9"/>
          </w:tcPr>
          <w:p w14:paraId="0C4F55EB" w14:textId="77777777" w:rsidR="00945522" w:rsidRPr="007B2441" w:rsidRDefault="00945522" w:rsidP="00945522">
            <w:pPr>
              <w:spacing w:before="120"/>
              <w:rPr>
                <w:sz w:val="20"/>
              </w:rPr>
            </w:pPr>
            <w:r>
              <w:br w:type="page"/>
            </w:r>
            <w:r w:rsidRPr="4A8821E0">
              <w:rPr>
                <w:sz w:val="20"/>
              </w:rPr>
              <w:t xml:space="preserve">Identify final timetabled piece </w:t>
            </w:r>
            <w:proofErr w:type="gramStart"/>
            <w:r w:rsidRPr="4A8821E0">
              <w:rPr>
                <w:sz w:val="20"/>
              </w:rPr>
              <w:t>of  assessment</w:t>
            </w:r>
            <w:proofErr w:type="gramEnd"/>
            <w:r w:rsidRPr="4A8821E0">
              <w:rPr>
                <w:sz w:val="20"/>
              </w:rPr>
              <w:t xml:space="preserve"> (component and element)</w:t>
            </w:r>
          </w:p>
        </w:tc>
        <w:tc>
          <w:tcPr>
            <w:tcW w:w="5147" w:type="dxa"/>
            <w:gridSpan w:val="4"/>
            <w:shd w:val="clear" w:color="auto" w:fill="auto"/>
          </w:tcPr>
          <w:p w14:paraId="5A9FC241" w14:textId="25682082" w:rsidR="00945522" w:rsidRPr="00E835F7" w:rsidRDefault="00274E5D" w:rsidP="00945522">
            <w:pPr>
              <w:jc w:val="center"/>
              <w:rPr>
                <w:color w:val="000000" w:themeColor="text1"/>
                <w:sz w:val="20"/>
              </w:rPr>
            </w:pPr>
            <w:r w:rsidRPr="00E835F7">
              <w:rPr>
                <w:color w:val="000000" w:themeColor="text1"/>
                <w:sz w:val="20"/>
              </w:rPr>
              <w:t>B1</w:t>
            </w:r>
          </w:p>
          <w:p w14:paraId="3DEC260F" w14:textId="77777777" w:rsidR="00945522" w:rsidRPr="00717084" w:rsidRDefault="00945522" w:rsidP="00945522">
            <w:pPr>
              <w:jc w:val="center"/>
              <w:rPr>
                <w:b/>
                <w:sz w:val="20"/>
              </w:rPr>
            </w:pP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16C590A6" w:rsidR="00945522" w:rsidRPr="00194A22" w:rsidRDefault="00E835F7" w:rsidP="00945522">
            <w:pPr>
              <w:pStyle w:val="indent2"/>
              <w:tabs>
                <w:tab w:val="clear" w:pos="0"/>
              </w:tabs>
              <w:spacing w:after="120"/>
              <w:jc w:val="center"/>
              <w:rPr>
                <w:b/>
                <w:sz w:val="20"/>
              </w:rPr>
            </w:pPr>
            <w:r>
              <w:rPr>
                <w:b/>
                <w:sz w:val="20"/>
              </w:rPr>
              <w:t>40%</w:t>
            </w:r>
          </w:p>
        </w:tc>
        <w:tc>
          <w:tcPr>
            <w:tcW w:w="1079" w:type="dxa"/>
            <w:shd w:val="clear" w:color="auto" w:fill="auto"/>
          </w:tcPr>
          <w:p w14:paraId="0D3EA3F7" w14:textId="49D861D4" w:rsidR="00945522" w:rsidRPr="00194A22" w:rsidRDefault="00E835F7" w:rsidP="00945522">
            <w:pPr>
              <w:pStyle w:val="indent2"/>
              <w:tabs>
                <w:tab w:val="clear" w:pos="0"/>
              </w:tabs>
              <w:spacing w:after="120"/>
              <w:jc w:val="center"/>
              <w:rPr>
                <w:b/>
                <w:sz w:val="20"/>
              </w:rPr>
            </w:pPr>
            <w:r>
              <w:rPr>
                <w:b/>
                <w:sz w:val="20"/>
              </w:rPr>
              <w:t>60%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26C5CC5B" w:rsidR="00945522" w:rsidRPr="008400AA" w:rsidRDefault="00945522" w:rsidP="00945522">
            <w:pPr>
              <w:pStyle w:val="indent2"/>
              <w:tabs>
                <w:tab w:val="clear" w:pos="0"/>
              </w:tabs>
              <w:rPr>
                <w:sz w:val="20"/>
              </w:rPr>
            </w:pPr>
            <w:r w:rsidRPr="4A8821E0">
              <w:rPr>
                <w:b/>
                <w:bCs/>
                <w:sz w:val="20"/>
              </w:rPr>
              <w:t xml:space="preserve">Component A </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1136E36D" w:rsidR="00945522" w:rsidRPr="00E835F7" w:rsidRDefault="00E835F7" w:rsidP="00E835F7">
            <w:pPr>
              <w:spacing w:before="120" w:after="120"/>
              <w:rPr>
                <w:sz w:val="20"/>
              </w:rPr>
            </w:pPr>
            <w:r w:rsidRPr="00E835F7">
              <w:rPr>
                <w:sz w:val="20"/>
              </w:rPr>
              <w:t>1.</w:t>
            </w:r>
            <w:r>
              <w:rPr>
                <w:sz w:val="20"/>
              </w:rPr>
              <w:t xml:space="preserve"> </w:t>
            </w:r>
            <w:r w:rsidR="002D5DEF">
              <w:rPr>
                <w:sz w:val="20"/>
              </w:rPr>
              <w:t>A report (</w:t>
            </w:r>
            <w:r w:rsidR="008C709B">
              <w:rPr>
                <w:sz w:val="20"/>
              </w:rPr>
              <w:t>1,500) words</w:t>
            </w:r>
          </w:p>
        </w:tc>
        <w:tc>
          <w:tcPr>
            <w:tcW w:w="2355" w:type="dxa"/>
            <w:gridSpan w:val="2"/>
            <w:shd w:val="clear" w:color="auto" w:fill="auto"/>
            <w:vAlign w:val="center"/>
          </w:tcPr>
          <w:p w14:paraId="253D68A0" w14:textId="0274A56F" w:rsidR="00945522" w:rsidRPr="00E835F7" w:rsidRDefault="00E835F7" w:rsidP="00945522">
            <w:pPr>
              <w:spacing w:before="120"/>
              <w:jc w:val="center"/>
              <w:rPr>
                <w:sz w:val="20"/>
              </w:rPr>
            </w:pPr>
            <w:r w:rsidRPr="00E835F7">
              <w:rPr>
                <w:color w:val="000000" w:themeColor="text1"/>
                <w:sz w:val="20"/>
              </w:rPr>
              <w:t>100%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4A910747" w:rsidR="00945522" w:rsidRPr="007D3A70" w:rsidRDefault="007D3A70" w:rsidP="007D3A70">
            <w:pPr>
              <w:spacing w:before="120" w:after="120"/>
              <w:rPr>
                <w:sz w:val="20"/>
              </w:rPr>
            </w:pPr>
            <w:r w:rsidRPr="007D3A70">
              <w:rPr>
                <w:sz w:val="20"/>
              </w:rPr>
              <w:lastRenderedPageBreak/>
              <w:t>1.</w:t>
            </w:r>
            <w:r>
              <w:rPr>
                <w:sz w:val="20"/>
              </w:rPr>
              <w:t xml:space="preserve"> </w:t>
            </w:r>
            <w:r w:rsidR="008C709B" w:rsidRPr="007D3A70">
              <w:rPr>
                <w:sz w:val="20"/>
              </w:rPr>
              <w:t>Noteb</w:t>
            </w:r>
            <w:r w:rsidR="00CF30E3" w:rsidRPr="007D3A70">
              <w:rPr>
                <w:sz w:val="20"/>
              </w:rPr>
              <w:t xml:space="preserve">ook and </w:t>
            </w:r>
            <w:r w:rsidRPr="007D3A70">
              <w:rPr>
                <w:sz w:val="20"/>
              </w:rPr>
              <w:t>formal risk assessment</w:t>
            </w:r>
          </w:p>
        </w:tc>
        <w:tc>
          <w:tcPr>
            <w:tcW w:w="2355" w:type="dxa"/>
            <w:gridSpan w:val="2"/>
            <w:shd w:val="clear" w:color="auto" w:fill="auto"/>
            <w:vAlign w:val="center"/>
          </w:tcPr>
          <w:p w14:paraId="25E2DD4A" w14:textId="25B9FB8E" w:rsidR="00945522" w:rsidRDefault="00E835F7" w:rsidP="00945522">
            <w:pPr>
              <w:spacing w:before="120" w:after="120"/>
              <w:jc w:val="center"/>
              <w:rPr>
                <w:sz w:val="20"/>
              </w:rPr>
            </w:pPr>
            <w:r w:rsidRPr="00E835F7">
              <w:rPr>
                <w:color w:val="000000" w:themeColor="text1"/>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0D3D8E90" w:rsidR="00945522" w:rsidRPr="4A8821E0" w:rsidRDefault="00945522" w:rsidP="00945522">
            <w:pPr>
              <w:pStyle w:val="indent2"/>
              <w:tabs>
                <w:tab w:val="clear" w:pos="0"/>
              </w:tabs>
              <w:rPr>
                <w:sz w:val="20"/>
              </w:rPr>
            </w:pPr>
            <w:r w:rsidRPr="4A8821E0">
              <w:rPr>
                <w:b/>
                <w:bCs/>
                <w:sz w:val="20"/>
              </w:rPr>
              <w:t xml:space="preserve">Component A </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569D0328" w:rsidR="00945522" w:rsidRPr="4A8821E0" w:rsidRDefault="00945522" w:rsidP="00945522">
            <w:pPr>
              <w:spacing w:before="120" w:after="120"/>
              <w:rPr>
                <w:sz w:val="20"/>
              </w:rPr>
            </w:pPr>
            <w:r>
              <w:rPr>
                <w:sz w:val="20"/>
              </w:rPr>
              <w:t>1.</w:t>
            </w:r>
            <w:r w:rsidR="008C709B" w:rsidRPr="00E835F7">
              <w:rPr>
                <w:sz w:val="20"/>
              </w:rPr>
              <w:t xml:space="preserve"> </w:t>
            </w:r>
            <w:r w:rsidR="008C709B">
              <w:rPr>
                <w:sz w:val="20"/>
              </w:rPr>
              <w:t>A report (1,500) words</w:t>
            </w:r>
          </w:p>
        </w:tc>
        <w:tc>
          <w:tcPr>
            <w:tcW w:w="2355" w:type="dxa"/>
            <w:gridSpan w:val="2"/>
            <w:shd w:val="clear" w:color="auto" w:fill="auto"/>
            <w:vAlign w:val="center"/>
          </w:tcPr>
          <w:p w14:paraId="78BCF028" w14:textId="6AF435C0" w:rsidR="00945522" w:rsidRDefault="00E835F7" w:rsidP="00945522">
            <w:pPr>
              <w:spacing w:before="120" w:after="120"/>
              <w:jc w:val="center"/>
              <w:rPr>
                <w:sz w:val="20"/>
              </w:rPr>
            </w:pPr>
            <w:r w:rsidRPr="00E835F7">
              <w:rPr>
                <w:color w:val="000000" w:themeColor="text1"/>
                <w:sz w:val="20"/>
              </w:rPr>
              <w:t>100%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2B455C29" w:rsidR="00945522" w:rsidRPr="4A8821E0" w:rsidRDefault="007D3A70" w:rsidP="00945522">
            <w:pPr>
              <w:spacing w:before="120" w:after="120"/>
              <w:rPr>
                <w:sz w:val="20"/>
              </w:rPr>
            </w:pPr>
            <w:r w:rsidRPr="007D3A70">
              <w:rPr>
                <w:sz w:val="20"/>
              </w:rPr>
              <w:t>1.</w:t>
            </w:r>
            <w:r>
              <w:rPr>
                <w:sz w:val="20"/>
              </w:rPr>
              <w:t xml:space="preserve"> </w:t>
            </w:r>
            <w:r w:rsidRPr="007D3A70">
              <w:rPr>
                <w:sz w:val="20"/>
              </w:rPr>
              <w:t>Notebook and formal risk assessment</w:t>
            </w:r>
          </w:p>
        </w:tc>
        <w:tc>
          <w:tcPr>
            <w:tcW w:w="2355" w:type="dxa"/>
            <w:gridSpan w:val="2"/>
            <w:shd w:val="clear" w:color="auto" w:fill="auto"/>
            <w:vAlign w:val="center"/>
          </w:tcPr>
          <w:p w14:paraId="44A0B49F" w14:textId="35BEE54F" w:rsidR="00945522" w:rsidRDefault="00E835F7" w:rsidP="00945522">
            <w:pPr>
              <w:spacing w:before="120" w:after="120"/>
              <w:jc w:val="center"/>
              <w:rPr>
                <w:sz w:val="20"/>
              </w:rPr>
            </w:pPr>
            <w:r w:rsidRPr="00E835F7">
              <w:rPr>
                <w:color w:val="000000" w:themeColor="text1"/>
                <w:sz w:val="20"/>
              </w:rPr>
              <w:t>100%</w:t>
            </w:r>
          </w:p>
        </w:tc>
      </w:tr>
      <w:tr w:rsidR="00945522" w14:paraId="047C06BA" w14:textId="77777777" w:rsidTr="4A8821E0">
        <w:tc>
          <w:tcPr>
            <w:tcW w:w="10294" w:type="dxa"/>
            <w:gridSpan w:val="9"/>
            <w:tcBorders>
              <w:bottom w:val="single" w:sz="4" w:space="0" w:color="auto"/>
            </w:tcBorders>
            <w:shd w:val="clear" w:color="auto" w:fill="auto"/>
          </w:tcPr>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8FC286A" w14:textId="77777777" w:rsidR="00945522" w:rsidRPr="003B7579" w:rsidRDefault="00945522" w:rsidP="00945522">
            <w:pPr>
              <w:pStyle w:val="indent2"/>
              <w:tabs>
                <w:tab w:val="clear" w:pos="0"/>
              </w:tabs>
              <w:rPr>
                <w:sz w:val="20"/>
              </w:rPr>
            </w:pPr>
            <w:r w:rsidRPr="4A8821E0">
              <w:rPr>
                <w:sz w:val="20"/>
              </w:rPr>
              <w:t>On successful completion of this module students will be able to:</w:t>
            </w:r>
          </w:p>
          <w:p w14:paraId="7CA775B9" w14:textId="77777777" w:rsidR="00945522" w:rsidRPr="000F6704" w:rsidRDefault="00945522" w:rsidP="00945522">
            <w:pPr>
              <w:pStyle w:val="indent2"/>
              <w:tabs>
                <w:tab w:val="clear" w:pos="0"/>
              </w:tabs>
              <w:rPr>
                <w:color w:val="FF0000"/>
                <w:sz w:val="20"/>
              </w:rPr>
            </w:pPr>
          </w:p>
          <w:p w14:paraId="602E8DAC" w14:textId="37651796" w:rsidR="00C529BB" w:rsidRPr="00DE06A4" w:rsidRDefault="00D507FE" w:rsidP="00C529BB">
            <w:pPr>
              <w:rPr>
                <w:rFonts w:ascii="Times New Roman" w:hAnsi="Times New Roman" w:cs="Times New Roman"/>
                <w:sz w:val="20"/>
              </w:rPr>
            </w:pPr>
            <w:r>
              <w:rPr>
                <w:color w:val="334047"/>
                <w:sz w:val="20"/>
                <w:shd w:val="clear" w:color="auto" w:fill="FFFFFF"/>
              </w:rPr>
              <w:t>Explain the h</w:t>
            </w:r>
            <w:r w:rsidR="001A174C">
              <w:rPr>
                <w:color w:val="334047"/>
                <w:sz w:val="20"/>
                <w:shd w:val="clear" w:color="auto" w:fill="FFFFFF"/>
              </w:rPr>
              <w:t>u</w:t>
            </w:r>
            <w:r>
              <w:rPr>
                <w:color w:val="334047"/>
                <w:sz w:val="20"/>
                <w:shd w:val="clear" w:color="auto" w:fill="FFFFFF"/>
              </w:rPr>
              <w:t xml:space="preserve">man dimensions of </w:t>
            </w:r>
            <w:r w:rsidR="001A174C">
              <w:rPr>
                <w:color w:val="334047"/>
                <w:sz w:val="20"/>
                <w:shd w:val="clear" w:color="auto" w:fill="FFFFFF"/>
              </w:rPr>
              <w:t xml:space="preserve">cybersecurity </w:t>
            </w:r>
            <w:r w:rsidR="001579CC">
              <w:rPr>
                <w:color w:val="334047"/>
                <w:sz w:val="20"/>
                <w:shd w:val="clear" w:color="auto" w:fill="FFFFFF"/>
              </w:rPr>
              <w:t>(component A)</w:t>
            </w:r>
          </w:p>
          <w:p w14:paraId="4243DA82" w14:textId="0BE6066F" w:rsidR="0004682E" w:rsidRDefault="0004682E" w:rsidP="006D0A5A">
            <w:pPr>
              <w:rPr>
                <w:color w:val="334047"/>
                <w:sz w:val="20"/>
              </w:rPr>
            </w:pPr>
            <w:r>
              <w:rPr>
                <w:color w:val="334047"/>
                <w:sz w:val="20"/>
              </w:rPr>
              <w:t>Apply st</w:t>
            </w:r>
            <w:r w:rsidR="00CB5A6C" w:rsidRPr="00CB5A6C">
              <w:rPr>
                <w:color w:val="334047"/>
                <w:sz w:val="20"/>
              </w:rPr>
              <w:t>ructured and ethical intelligence analysis, methods, techniques</w:t>
            </w:r>
            <w:r w:rsidR="00E60B77">
              <w:rPr>
                <w:color w:val="334047"/>
                <w:sz w:val="20"/>
              </w:rPr>
              <w:t xml:space="preserve"> (component </w:t>
            </w:r>
            <w:r w:rsidR="001C46CA">
              <w:rPr>
                <w:color w:val="334047"/>
                <w:sz w:val="20"/>
              </w:rPr>
              <w:t>A)</w:t>
            </w:r>
          </w:p>
          <w:p w14:paraId="52B31812" w14:textId="1BA3B50A" w:rsidR="00273476" w:rsidRDefault="006D0A5A" w:rsidP="006D0A5A">
            <w:pPr>
              <w:rPr>
                <w:rFonts w:ascii="Times New Roman" w:hAnsi="Times New Roman" w:cs="Times New Roman"/>
                <w:sz w:val="20"/>
              </w:rPr>
            </w:pPr>
            <w:r w:rsidRPr="00DE06A4">
              <w:rPr>
                <w:color w:val="334047"/>
                <w:sz w:val="20"/>
                <w:shd w:val="clear" w:color="auto" w:fill="FFFFFF"/>
              </w:rPr>
              <w:t>Undertake risk modelling, analysis and trades</w:t>
            </w:r>
            <w:r w:rsidR="00273476">
              <w:rPr>
                <w:color w:val="334047"/>
                <w:sz w:val="20"/>
                <w:shd w:val="clear" w:color="auto" w:fill="FFFFFF"/>
              </w:rPr>
              <w:t xml:space="preserve"> (component B)</w:t>
            </w:r>
          </w:p>
          <w:p w14:paraId="7204F7F2" w14:textId="4B75E94A" w:rsidR="006D0A5A" w:rsidRPr="00DE06A4" w:rsidRDefault="006D0A5A" w:rsidP="006D0A5A">
            <w:pPr>
              <w:rPr>
                <w:rFonts w:ascii="Times New Roman" w:hAnsi="Times New Roman" w:cs="Times New Roman"/>
                <w:sz w:val="20"/>
              </w:rPr>
            </w:pPr>
            <w:r w:rsidRPr="00DE06A4">
              <w:rPr>
                <w:color w:val="334047"/>
                <w:sz w:val="20"/>
              </w:rPr>
              <w:t>Undertake risk assessment to an external standard</w:t>
            </w:r>
            <w:r w:rsidR="00273476">
              <w:rPr>
                <w:color w:val="334047"/>
                <w:sz w:val="20"/>
              </w:rPr>
              <w:t xml:space="preserve"> (component B)</w:t>
            </w:r>
          </w:p>
          <w:p w14:paraId="45EC5CD3" w14:textId="6420FA48" w:rsidR="00945522" w:rsidRPr="00853EF7" w:rsidRDefault="00945522" w:rsidP="00945522">
            <w:pPr>
              <w:pStyle w:val="Pa3"/>
              <w:spacing w:after="220"/>
              <w:rPr>
                <w:rFonts w:ascii="Arial" w:hAnsi="Arial" w:cs="Arial"/>
                <w:sz w:val="20"/>
                <w:szCs w:val="20"/>
              </w:rPr>
            </w:pPr>
          </w:p>
        </w:tc>
      </w:tr>
      <w:tr w:rsidR="00945522" w14:paraId="0EB307EC" w14:textId="77777777" w:rsidTr="4A8821E0">
        <w:trPr>
          <w:trHeight w:val="346"/>
        </w:trPr>
        <w:tc>
          <w:tcPr>
            <w:tcW w:w="1985" w:type="dxa"/>
            <w:shd w:val="clear" w:color="auto" w:fill="D9D9D9" w:themeFill="background1" w:themeFillShade="D9"/>
          </w:tcPr>
          <w:p w14:paraId="1BC607E9" w14:textId="77777777" w:rsidR="00945522" w:rsidRPr="005E2DE5" w:rsidRDefault="00945522" w:rsidP="00945522">
            <w:pPr>
              <w:rPr>
                <w:b/>
                <w:sz w:val="20"/>
              </w:rPr>
            </w:pPr>
            <w:r w:rsidRPr="005E2DE5">
              <w:rPr>
                <w:b/>
                <w:sz w:val="20"/>
              </w:rPr>
              <w:t>Key Information Sets Information (KIS)</w:t>
            </w:r>
          </w:p>
          <w:p w14:paraId="172A2740" w14:textId="77777777" w:rsidR="00945522" w:rsidRPr="005E2DE5" w:rsidRDefault="00945522" w:rsidP="00945522">
            <w:pPr>
              <w:rPr>
                <w:b/>
                <w:sz w:val="20"/>
              </w:rPr>
            </w:pPr>
          </w:p>
          <w:p w14:paraId="47307F2B" w14:textId="77777777" w:rsidR="00945522" w:rsidRPr="005E2DE5" w:rsidRDefault="00945522" w:rsidP="00945522">
            <w:pPr>
              <w:rPr>
                <w:b/>
                <w:sz w:val="20"/>
              </w:rPr>
            </w:pPr>
          </w:p>
          <w:p w14:paraId="2A8B61F3" w14:textId="77777777" w:rsidR="00945522" w:rsidRPr="005E2DE5" w:rsidRDefault="00945522" w:rsidP="00945522">
            <w:pPr>
              <w:rPr>
                <w:b/>
                <w:sz w:val="20"/>
              </w:rPr>
            </w:pPr>
          </w:p>
          <w:p w14:paraId="40396C23" w14:textId="77777777" w:rsidR="00945522" w:rsidRPr="005E2DE5" w:rsidRDefault="00945522" w:rsidP="00945522">
            <w:pPr>
              <w:rPr>
                <w:b/>
                <w:sz w:val="20"/>
              </w:rPr>
            </w:pPr>
          </w:p>
          <w:p w14:paraId="75F651C7" w14:textId="77777777" w:rsidR="00945522" w:rsidRPr="005E2DE5" w:rsidRDefault="00945522" w:rsidP="00945522">
            <w:pPr>
              <w:rPr>
                <w:b/>
                <w:sz w:val="20"/>
              </w:rPr>
            </w:pPr>
          </w:p>
          <w:p w14:paraId="05AC420C" w14:textId="77777777" w:rsidR="00945522" w:rsidRPr="005E2DE5" w:rsidRDefault="00945522" w:rsidP="00945522">
            <w:pPr>
              <w:rPr>
                <w:b/>
                <w:sz w:val="20"/>
              </w:rPr>
            </w:pPr>
          </w:p>
          <w:p w14:paraId="3C6E787D" w14:textId="77777777" w:rsidR="00945522" w:rsidRPr="005E2DE5" w:rsidRDefault="00945522" w:rsidP="00945522">
            <w:pPr>
              <w:rPr>
                <w:b/>
                <w:sz w:val="20"/>
              </w:rPr>
            </w:pPr>
          </w:p>
          <w:p w14:paraId="75111ABD" w14:textId="77777777" w:rsidR="00945522" w:rsidRPr="005E2DE5" w:rsidRDefault="00945522" w:rsidP="00945522">
            <w:pPr>
              <w:rPr>
                <w:b/>
                <w:sz w:val="20"/>
              </w:rPr>
            </w:pPr>
          </w:p>
          <w:p w14:paraId="2C3BC1DE" w14:textId="77777777" w:rsidR="00945522" w:rsidRPr="005E2DE5" w:rsidRDefault="00945522" w:rsidP="00945522">
            <w:pPr>
              <w:rPr>
                <w:b/>
                <w:sz w:val="20"/>
              </w:rPr>
            </w:pPr>
          </w:p>
          <w:p w14:paraId="0B892935" w14:textId="77777777" w:rsidR="00945522" w:rsidRPr="005E2DE5" w:rsidRDefault="00945522" w:rsidP="00945522">
            <w:pPr>
              <w:rPr>
                <w:b/>
                <w:sz w:val="20"/>
              </w:rPr>
            </w:pPr>
          </w:p>
          <w:p w14:paraId="27FE9BA4" w14:textId="77777777" w:rsidR="00945522" w:rsidRPr="005E2DE5" w:rsidRDefault="00945522" w:rsidP="00945522">
            <w:pPr>
              <w:rPr>
                <w:b/>
                <w:sz w:val="20"/>
              </w:rPr>
            </w:pPr>
          </w:p>
          <w:p w14:paraId="6DA59DB2" w14:textId="77777777" w:rsidR="00945522" w:rsidRPr="005E2DE5" w:rsidRDefault="00945522" w:rsidP="00945522">
            <w:pPr>
              <w:rPr>
                <w:b/>
                <w:sz w:val="20"/>
              </w:rPr>
            </w:pPr>
          </w:p>
          <w:p w14:paraId="059F9B92" w14:textId="77777777"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0AF9F06" w14:textId="77777777" w:rsidR="00945522" w:rsidRPr="005E2DE5" w:rsidRDefault="00945522" w:rsidP="00945522">
            <w:pPr>
              <w:rPr>
                <w:b/>
                <w:sz w:val="20"/>
              </w:rPr>
            </w:pPr>
          </w:p>
          <w:p w14:paraId="5C7482A5" w14:textId="77777777" w:rsidR="00945522" w:rsidRPr="005E2DE5" w:rsidRDefault="00945522" w:rsidP="00945522">
            <w:pPr>
              <w:rPr>
                <w:b/>
                <w:sz w:val="20"/>
              </w:rPr>
            </w:pPr>
          </w:p>
          <w:p w14:paraId="7CC4C922" w14:textId="77777777" w:rsidR="00945522" w:rsidRPr="005E2DE5" w:rsidRDefault="00945522" w:rsidP="00945522">
            <w:pPr>
              <w:rPr>
                <w:b/>
                <w:sz w:val="20"/>
              </w:rPr>
            </w:pPr>
          </w:p>
          <w:p w14:paraId="24650B59" w14:textId="77777777" w:rsidR="00945522" w:rsidRPr="005E2DE5" w:rsidRDefault="00945522" w:rsidP="00945522">
            <w:pPr>
              <w:rPr>
                <w:b/>
                <w:sz w:val="20"/>
              </w:rPr>
            </w:pPr>
          </w:p>
          <w:p w14:paraId="537121AF"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0" w:name="_MON_1407839344"/>
          <w:bookmarkEnd w:id="0"/>
          <w:p w14:paraId="6BDEB2A6" w14:textId="338895C3" w:rsidR="00945522" w:rsidRDefault="007F6760"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5.8pt;height:145.05pt;mso-width-percent:0;mso-height-percent:0;mso-width-percent:0;mso-height-percent:0" o:ole="">
                  <v:imagedata r:id="rId13" o:title=""/>
                </v:shape>
                <o:OLEObject Type="Embed" ProgID="Excel.Sheet.12" ShapeID="_x0000_i1025" DrawAspect="Content" ObjectID="_1645124975"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1" w:name="_MON_1407839396"/>
          <w:bookmarkEnd w:id="1"/>
          <w:p w14:paraId="5AE09C64" w14:textId="1A19973C" w:rsidR="00945522" w:rsidRDefault="00765B0B" w:rsidP="00945522">
            <w:pPr>
              <w:ind w:left="34"/>
              <w:jc w:val="center"/>
              <w:rPr>
                <w:sz w:val="20"/>
              </w:rPr>
            </w:pPr>
            <w:r>
              <w:rPr>
                <w:noProof/>
              </w:rPr>
              <w:object w:dxaOrig="5320" w:dyaOrig="1820" w14:anchorId="2DF6D923">
                <v:shape id="_x0000_i1031" type="#_x0000_t75" alt="" style="width:265.95pt;height:90.9pt;mso-width-percent:0;mso-height-percent:0;mso-width-percent:0;mso-height-percent:0" o:ole="">
                  <v:imagedata r:id="rId15" o:title=""/>
                </v:shape>
                <o:OLEObject Type="Embed" ProgID="Excel.Sheet.12" ShapeID="_x0000_i1031" DrawAspect="Content" ObjectID="_1645124977"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5D0E4284" w14:textId="5A2FADB5" w:rsidR="00945522" w:rsidRPr="00194A22" w:rsidRDefault="00765B0B" w:rsidP="00765B0B">
            <w:pPr>
              <w:rPr>
                <w:color w:val="FF0000"/>
                <w:sz w:val="20"/>
              </w:rPr>
            </w:pPr>
            <w:r w:rsidRPr="00765B0B">
              <w:rPr>
                <w:color w:val="000000" w:themeColor="text1"/>
                <w:sz w:val="20"/>
              </w:rPr>
              <w:t>R</w:t>
            </w:r>
            <w:bookmarkStart w:id="2" w:name="_GoBack"/>
            <w:bookmarkEnd w:id="2"/>
            <w:r w:rsidRPr="00765B0B">
              <w:rPr>
                <w:color w:val="000000" w:themeColor="text1"/>
                <w:sz w:val="20"/>
              </w:rPr>
              <w:t>eading list to be added</w:t>
            </w: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33AC" w14:textId="77777777" w:rsidR="00FB146D" w:rsidRDefault="00FB146D" w:rsidP="00126DC8">
      <w:r>
        <w:separator/>
      </w:r>
    </w:p>
  </w:endnote>
  <w:endnote w:type="continuationSeparator" w:id="0">
    <w:p w14:paraId="0BC41D0D" w14:textId="77777777" w:rsidR="00FB146D" w:rsidRDefault="00FB146D" w:rsidP="00126DC8">
      <w:r>
        <w:continuationSeparator/>
      </w:r>
    </w:p>
  </w:endnote>
  <w:endnote w:type="continuationNotice" w:id="1">
    <w:p w14:paraId="44C210F5" w14:textId="77777777" w:rsidR="00FB146D" w:rsidRDefault="00FB1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E033F" w14:textId="77777777" w:rsidR="00FB146D" w:rsidRDefault="00FB146D" w:rsidP="00126DC8">
      <w:r>
        <w:separator/>
      </w:r>
    </w:p>
  </w:footnote>
  <w:footnote w:type="continuationSeparator" w:id="0">
    <w:p w14:paraId="7A88B650" w14:textId="77777777" w:rsidR="00FB146D" w:rsidRDefault="00FB146D" w:rsidP="00126DC8">
      <w:r>
        <w:continuationSeparator/>
      </w:r>
    </w:p>
  </w:footnote>
  <w:footnote w:type="continuationNotice" w:id="1">
    <w:p w14:paraId="171769E6" w14:textId="77777777" w:rsidR="00FB146D" w:rsidRDefault="00FB1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D44D7"/>
    <w:multiLevelType w:val="hybridMultilevel"/>
    <w:tmpl w:val="6C0CA2DA"/>
    <w:lvl w:ilvl="0" w:tplc="55D432A0">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4C63"/>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54ED2"/>
    <w:multiLevelType w:val="multilevel"/>
    <w:tmpl w:val="15D0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E6BD4"/>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2D6B87"/>
    <w:multiLevelType w:val="multilevel"/>
    <w:tmpl w:val="C71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3231B"/>
    <w:multiLevelType w:val="hybridMultilevel"/>
    <w:tmpl w:val="05DE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A4A66"/>
    <w:multiLevelType w:val="multilevel"/>
    <w:tmpl w:val="DE70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C55FF"/>
    <w:multiLevelType w:val="hybridMultilevel"/>
    <w:tmpl w:val="06541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3452E"/>
    <w:multiLevelType w:val="hybridMultilevel"/>
    <w:tmpl w:val="89703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5797906"/>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716336"/>
    <w:multiLevelType w:val="multilevel"/>
    <w:tmpl w:val="D6B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37FF4"/>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45C47"/>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21"/>
  </w:num>
  <w:num w:numId="4">
    <w:abstractNumId w:val="8"/>
  </w:num>
  <w:num w:numId="5">
    <w:abstractNumId w:val="1"/>
  </w:num>
  <w:num w:numId="6">
    <w:abstractNumId w:val="25"/>
  </w:num>
  <w:num w:numId="7">
    <w:abstractNumId w:val="18"/>
  </w:num>
  <w:num w:numId="8">
    <w:abstractNumId w:val="16"/>
  </w:num>
  <w:num w:numId="9">
    <w:abstractNumId w:val="14"/>
  </w:num>
  <w:num w:numId="10">
    <w:abstractNumId w:val="24"/>
  </w:num>
  <w:num w:numId="11">
    <w:abstractNumId w:val="5"/>
  </w:num>
  <w:num w:numId="12">
    <w:abstractNumId w:val="0"/>
  </w:num>
  <w:num w:numId="13">
    <w:abstractNumId w:val="15"/>
  </w:num>
  <w:num w:numId="14">
    <w:abstractNumId w:val="12"/>
  </w:num>
  <w:num w:numId="15">
    <w:abstractNumId w:val="7"/>
  </w:num>
  <w:num w:numId="16">
    <w:abstractNumId w:val="4"/>
  </w:num>
  <w:num w:numId="17">
    <w:abstractNumId w:val="20"/>
  </w:num>
  <w:num w:numId="18">
    <w:abstractNumId w:val="3"/>
  </w:num>
  <w:num w:numId="19">
    <w:abstractNumId w:val="19"/>
  </w:num>
  <w:num w:numId="20">
    <w:abstractNumId w:val="22"/>
  </w:num>
  <w:num w:numId="21">
    <w:abstractNumId w:val="6"/>
  </w:num>
  <w:num w:numId="22">
    <w:abstractNumId w:val="23"/>
  </w:num>
  <w:num w:numId="23">
    <w:abstractNumId w:val="2"/>
  </w:num>
  <w:num w:numId="24">
    <w:abstractNumId w:val="1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4C7"/>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18"/>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2E"/>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9A"/>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1D5B"/>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C6F"/>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0E0"/>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0E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9CC"/>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74C"/>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6CA"/>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5E21"/>
    <w:rsid w:val="00246303"/>
    <w:rsid w:val="00246420"/>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476"/>
    <w:rsid w:val="002735E6"/>
    <w:rsid w:val="002738B1"/>
    <w:rsid w:val="00273ABB"/>
    <w:rsid w:val="00273B2F"/>
    <w:rsid w:val="00273FA3"/>
    <w:rsid w:val="00273FF0"/>
    <w:rsid w:val="00274533"/>
    <w:rsid w:val="002747C8"/>
    <w:rsid w:val="00274962"/>
    <w:rsid w:val="00274C39"/>
    <w:rsid w:val="00274E5D"/>
    <w:rsid w:val="00275114"/>
    <w:rsid w:val="002755FA"/>
    <w:rsid w:val="00275651"/>
    <w:rsid w:val="002758A4"/>
    <w:rsid w:val="00275C36"/>
    <w:rsid w:val="00275CE4"/>
    <w:rsid w:val="00275F21"/>
    <w:rsid w:val="00276369"/>
    <w:rsid w:val="0027647F"/>
    <w:rsid w:val="0027660C"/>
    <w:rsid w:val="0027676E"/>
    <w:rsid w:val="00277291"/>
    <w:rsid w:val="00277635"/>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DDA"/>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14C7"/>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5DEF"/>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C01"/>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5B3"/>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6EC3"/>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C43"/>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38"/>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673F"/>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0F67"/>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BC6"/>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70"/>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92F"/>
    <w:rsid w:val="00451C90"/>
    <w:rsid w:val="00451E27"/>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E70"/>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894"/>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69B"/>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9D"/>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AB6"/>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02"/>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2"/>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5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0"/>
    <w:rsid w:val="005E5D41"/>
    <w:rsid w:val="005E5D6F"/>
    <w:rsid w:val="005E5EAE"/>
    <w:rsid w:val="005E5F8A"/>
    <w:rsid w:val="005E6392"/>
    <w:rsid w:val="005E67B3"/>
    <w:rsid w:val="005E67BC"/>
    <w:rsid w:val="005E6B2F"/>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A43"/>
    <w:rsid w:val="005F7D75"/>
    <w:rsid w:val="005F7EC6"/>
    <w:rsid w:val="00600296"/>
    <w:rsid w:val="00600490"/>
    <w:rsid w:val="006009C4"/>
    <w:rsid w:val="00600BDE"/>
    <w:rsid w:val="00600DC4"/>
    <w:rsid w:val="00600E65"/>
    <w:rsid w:val="00600EEB"/>
    <w:rsid w:val="00600F41"/>
    <w:rsid w:val="006014C0"/>
    <w:rsid w:val="00602394"/>
    <w:rsid w:val="00602472"/>
    <w:rsid w:val="006024B5"/>
    <w:rsid w:val="006026E8"/>
    <w:rsid w:val="00602927"/>
    <w:rsid w:val="00602AA5"/>
    <w:rsid w:val="00603453"/>
    <w:rsid w:val="00603543"/>
    <w:rsid w:val="006037B9"/>
    <w:rsid w:val="006037DB"/>
    <w:rsid w:val="00603ABA"/>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0EE"/>
    <w:rsid w:val="0060748C"/>
    <w:rsid w:val="00607CDB"/>
    <w:rsid w:val="00607D6E"/>
    <w:rsid w:val="00607E52"/>
    <w:rsid w:val="00607E9E"/>
    <w:rsid w:val="0061037C"/>
    <w:rsid w:val="00610910"/>
    <w:rsid w:val="00610A76"/>
    <w:rsid w:val="00610B90"/>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501"/>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4FB1"/>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788"/>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2D"/>
    <w:rsid w:val="006849C5"/>
    <w:rsid w:val="00684A17"/>
    <w:rsid w:val="00684B53"/>
    <w:rsid w:val="00684B73"/>
    <w:rsid w:val="00685251"/>
    <w:rsid w:val="00685597"/>
    <w:rsid w:val="00685823"/>
    <w:rsid w:val="006858FF"/>
    <w:rsid w:val="006859C6"/>
    <w:rsid w:val="00686169"/>
    <w:rsid w:val="00686379"/>
    <w:rsid w:val="00686397"/>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5A"/>
    <w:rsid w:val="006D0A91"/>
    <w:rsid w:val="006D0AC1"/>
    <w:rsid w:val="006D0CE7"/>
    <w:rsid w:val="006D0D86"/>
    <w:rsid w:val="006D0EE0"/>
    <w:rsid w:val="006D1091"/>
    <w:rsid w:val="006D1262"/>
    <w:rsid w:val="006D12E4"/>
    <w:rsid w:val="006D16D3"/>
    <w:rsid w:val="006D1964"/>
    <w:rsid w:val="006D1CCC"/>
    <w:rsid w:val="006D1DB2"/>
    <w:rsid w:val="006D1DD2"/>
    <w:rsid w:val="006D1E0F"/>
    <w:rsid w:val="006D20CA"/>
    <w:rsid w:val="006D22C5"/>
    <w:rsid w:val="006D2325"/>
    <w:rsid w:val="006D24E2"/>
    <w:rsid w:val="006D25BE"/>
    <w:rsid w:val="006D27A1"/>
    <w:rsid w:val="006D2894"/>
    <w:rsid w:val="006D2EB0"/>
    <w:rsid w:val="006D2F6D"/>
    <w:rsid w:val="006D2FD2"/>
    <w:rsid w:val="006D3574"/>
    <w:rsid w:val="006D36CB"/>
    <w:rsid w:val="006D3B9C"/>
    <w:rsid w:val="006D3DD1"/>
    <w:rsid w:val="006D4154"/>
    <w:rsid w:val="006D43BD"/>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8EA"/>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41"/>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CB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E97"/>
    <w:rsid w:val="00752F40"/>
    <w:rsid w:val="007532F4"/>
    <w:rsid w:val="007533C6"/>
    <w:rsid w:val="00753587"/>
    <w:rsid w:val="00753680"/>
    <w:rsid w:val="00753B4F"/>
    <w:rsid w:val="00753DFA"/>
    <w:rsid w:val="00753F3C"/>
    <w:rsid w:val="00754160"/>
    <w:rsid w:val="007542C6"/>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B0B"/>
    <w:rsid w:val="00765CB0"/>
    <w:rsid w:val="00765F4F"/>
    <w:rsid w:val="007665D1"/>
    <w:rsid w:val="00766673"/>
    <w:rsid w:val="00766778"/>
    <w:rsid w:val="00766CD1"/>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3BF"/>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0B2"/>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A70"/>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52F"/>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60"/>
    <w:rsid w:val="007F67D5"/>
    <w:rsid w:val="007F6D9C"/>
    <w:rsid w:val="007F6DE7"/>
    <w:rsid w:val="007F6F70"/>
    <w:rsid w:val="007F70EA"/>
    <w:rsid w:val="007F780E"/>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4DED"/>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2C"/>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D21"/>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09B"/>
    <w:rsid w:val="008C729F"/>
    <w:rsid w:val="008C7342"/>
    <w:rsid w:val="008C74D3"/>
    <w:rsid w:val="008C7935"/>
    <w:rsid w:val="008C7939"/>
    <w:rsid w:val="008C7C6F"/>
    <w:rsid w:val="008C7E64"/>
    <w:rsid w:val="008C7F9C"/>
    <w:rsid w:val="008D094D"/>
    <w:rsid w:val="008D09DF"/>
    <w:rsid w:val="008D0A90"/>
    <w:rsid w:val="008D14D2"/>
    <w:rsid w:val="008D17DF"/>
    <w:rsid w:val="008D1F3D"/>
    <w:rsid w:val="008D20DF"/>
    <w:rsid w:val="008D226A"/>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D1"/>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C3C"/>
    <w:rsid w:val="00951D15"/>
    <w:rsid w:val="0095219C"/>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C6F"/>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7E1"/>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0651"/>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9EB"/>
    <w:rsid w:val="00A14CB5"/>
    <w:rsid w:val="00A14D04"/>
    <w:rsid w:val="00A14D3D"/>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1A3"/>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16"/>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30A"/>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9C3"/>
    <w:rsid w:val="00B10DEF"/>
    <w:rsid w:val="00B1123D"/>
    <w:rsid w:val="00B11337"/>
    <w:rsid w:val="00B113C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5344"/>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91"/>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F61"/>
    <w:rsid w:val="00BB075A"/>
    <w:rsid w:val="00BB07AA"/>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6E8"/>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86F"/>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6C6"/>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69C"/>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1E53"/>
    <w:rsid w:val="00C5224D"/>
    <w:rsid w:val="00C52467"/>
    <w:rsid w:val="00C5258C"/>
    <w:rsid w:val="00C527A3"/>
    <w:rsid w:val="00C529BB"/>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860"/>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5F5"/>
    <w:rsid w:val="00CB56C9"/>
    <w:rsid w:val="00CB56D2"/>
    <w:rsid w:val="00CB57CE"/>
    <w:rsid w:val="00CB5A6C"/>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3B1C"/>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23C"/>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4CD"/>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E8E"/>
    <w:rsid w:val="00CF1F4F"/>
    <w:rsid w:val="00CF24C0"/>
    <w:rsid w:val="00CF25D0"/>
    <w:rsid w:val="00CF2781"/>
    <w:rsid w:val="00CF280E"/>
    <w:rsid w:val="00CF2A82"/>
    <w:rsid w:val="00CF2DCB"/>
    <w:rsid w:val="00CF30E3"/>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7EF"/>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530B"/>
    <w:rsid w:val="00D15716"/>
    <w:rsid w:val="00D1572A"/>
    <w:rsid w:val="00D158ED"/>
    <w:rsid w:val="00D15E61"/>
    <w:rsid w:val="00D15F45"/>
    <w:rsid w:val="00D16147"/>
    <w:rsid w:val="00D165D7"/>
    <w:rsid w:val="00D168EE"/>
    <w:rsid w:val="00D1694B"/>
    <w:rsid w:val="00D16CA6"/>
    <w:rsid w:val="00D1748A"/>
    <w:rsid w:val="00D174AC"/>
    <w:rsid w:val="00D17B9A"/>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5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CCA"/>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7FE"/>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78"/>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473"/>
    <w:rsid w:val="00D719FD"/>
    <w:rsid w:val="00D71C0A"/>
    <w:rsid w:val="00D72251"/>
    <w:rsid w:val="00D7231D"/>
    <w:rsid w:val="00D72525"/>
    <w:rsid w:val="00D72883"/>
    <w:rsid w:val="00D728E1"/>
    <w:rsid w:val="00D72CCC"/>
    <w:rsid w:val="00D72FA4"/>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AFE"/>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4"/>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77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7C8"/>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BAF"/>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0B77"/>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7D6"/>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5F7"/>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A7F3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315"/>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E07"/>
    <w:rsid w:val="00ED3F83"/>
    <w:rsid w:val="00ED4400"/>
    <w:rsid w:val="00ED4AB0"/>
    <w:rsid w:val="00ED4AE1"/>
    <w:rsid w:val="00ED4D10"/>
    <w:rsid w:val="00ED4E24"/>
    <w:rsid w:val="00ED4F43"/>
    <w:rsid w:val="00ED4FBF"/>
    <w:rsid w:val="00ED50AB"/>
    <w:rsid w:val="00ED5447"/>
    <w:rsid w:val="00ED55B1"/>
    <w:rsid w:val="00ED5643"/>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5A4"/>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67"/>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92"/>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194"/>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C8"/>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61A"/>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46D"/>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ADA"/>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B109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434">
      <w:bodyDiv w:val="1"/>
      <w:marLeft w:val="0"/>
      <w:marRight w:val="0"/>
      <w:marTop w:val="0"/>
      <w:marBottom w:val="0"/>
      <w:divBdr>
        <w:top w:val="none" w:sz="0" w:space="0" w:color="auto"/>
        <w:left w:val="none" w:sz="0" w:space="0" w:color="auto"/>
        <w:bottom w:val="none" w:sz="0" w:space="0" w:color="auto"/>
        <w:right w:val="none" w:sz="0" w:space="0" w:color="auto"/>
      </w:divBdr>
      <w:divsChild>
        <w:div w:id="575668734">
          <w:marLeft w:val="0"/>
          <w:marRight w:val="0"/>
          <w:marTop w:val="0"/>
          <w:marBottom w:val="0"/>
          <w:divBdr>
            <w:top w:val="none" w:sz="0" w:space="0" w:color="auto"/>
            <w:left w:val="none" w:sz="0" w:space="0" w:color="auto"/>
            <w:bottom w:val="none" w:sz="0" w:space="0" w:color="auto"/>
            <w:right w:val="none" w:sz="0" w:space="0" w:color="auto"/>
          </w:divBdr>
          <w:divsChild>
            <w:div w:id="756485509">
              <w:marLeft w:val="0"/>
              <w:marRight w:val="0"/>
              <w:marTop w:val="0"/>
              <w:marBottom w:val="0"/>
              <w:divBdr>
                <w:top w:val="none" w:sz="0" w:space="0" w:color="auto"/>
                <w:left w:val="none" w:sz="0" w:space="0" w:color="auto"/>
                <w:bottom w:val="none" w:sz="0" w:space="0" w:color="auto"/>
                <w:right w:val="none" w:sz="0" w:space="0" w:color="auto"/>
              </w:divBdr>
              <w:divsChild>
                <w:div w:id="487596129">
                  <w:marLeft w:val="0"/>
                  <w:marRight w:val="0"/>
                  <w:marTop w:val="0"/>
                  <w:marBottom w:val="0"/>
                  <w:divBdr>
                    <w:top w:val="none" w:sz="0" w:space="0" w:color="auto"/>
                    <w:left w:val="none" w:sz="0" w:space="0" w:color="auto"/>
                    <w:bottom w:val="none" w:sz="0" w:space="0" w:color="auto"/>
                    <w:right w:val="none" w:sz="0" w:space="0" w:color="auto"/>
                  </w:divBdr>
                  <w:divsChild>
                    <w:div w:id="2769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406">
      <w:bodyDiv w:val="1"/>
      <w:marLeft w:val="0"/>
      <w:marRight w:val="0"/>
      <w:marTop w:val="0"/>
      <w:marBottom w:val="0"/>
      <w:divBdr>
        <w:top w:val="none" w:sz="0" w:space="0" w:color="auto"/>
        <w:left w:val="none" w:sz="0" w:space="0" w:color="auto"/>
        <w:bottom w:val="none" w:sz="0" w:space="0" w:color="auto"/>
        <w:right w:val="none" w:sz="0" w:space="0" w:color="auto"/>
      </w:divBdr>
    </w:div>
    <w:div w:id="65425405">
      <w:bodyDiv w:val="1"/>
      <w:marLeft w:val="0"/>
      <w:marRight w:val="0"/>
      <w:marTop w:val="0"/>
      <w:marBottom w:val="0"/>
      <w:divBdr>
        <w:top w:val="none" w:sz="0" w:space="0" w:color="auto"/>
        <w:left w:val="none" w:sz="0" w:space="0" w:color="auto"/>
        <w:bottom w:val="none" w:sz="0" w:space="0" w:color="auto"/>
        <w:right w:val="none" w:sz="0" w:space="0" w:color="auto"/>
      </w:divBdr>
      <w:divsChild>
        <w:div w:id="894582562">
          <w:marLeft w:val="0"/>
          <w:marRight w:val="0"/>
          <w:marTop w:val="0"/>
          <w:marBottom w:val="0"/>
          <w:divBdr>
            <w:top w:val="none" w:sz="0" w:space="0" w:color="auto"/>
            <w:left w:val="none" w:sz="0" w:space="0" w:color="auto"/>
            <w:bottom w:val="none" w:sz="0" w:space="0" w:color="auto"/>
            <w:right w:val="none" w:sz="0" w:space="0" w:color="auto"/>
          </w:divBdr>
          <w:divsChild>
            <w:div w:id="1828084023">
              <w:marLeft w:val="0"/>
              <w:marRight w:val="0"/>
              <w:marTop w:val="0"/>
              <w:marBottom w:val="0"/>
              <w:divBdr>
                <w:top w:val="none" w:sz="0" w:space="0" w:color="auto"/>
                <w:left w:val="none" w:sz="0" w:space="0" w:color="auto"/>
                <w:bottom w:val="none" w:sz="0" w:space="0" w:color="auto"/>
                <w:right w:val="none" w:sz="0" w:space="0" w:color="auto"/>
              </w:divBdr>
              <w:divsChild>
                <w:div w:id="1771585997">
                  <w:marLeft w:val="0"/>
                  <w:marRight w:val="0"/>
                  <w:marTop w:val="0"/>
                  <w:marBottom w:val="0"/>
                  <w:divBdr>
                    <w:top w:val="none" w:sz="0" w:space="0" w:color="auto"/>
                    <w:left w:val="none" w:sz="0" w:space="0" w:color="auto"/>
                    <w:bottom w:val="none" w:sz="0" w:space="0" w:color="auto"/>
                    <w:right w:val="none" w:sz="0" w:space="0" w:color="auto"/>
                  </w:divBdr>
                  <w:divsChild>
                    <w:div w:id="16396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3140">
      <w:bodyDiv w:val="1"/>
      <w:marLeft w:val="0"/>
      <w:marRight w:val="0"/>
      <w:marTop w:val="0"/>
      <w:marBottom w:val="0"/>
      <w:divBdr>
        <w:top w:val="none" w:sz="0" w:space="0" w:color="auto"/>
        <w:left w:val="none" w:sz="0" w:space="0" w:color="auto"/>
        <w:bottom w:val="none" w:sz="0" w:space="0" w:color="auto"/>
        <w:right w:val="none" w:sz="0" w:space="0" w:color="auto"/>
      </w:divBdr>
    </w:div>
    <w:div w:id="104010356">
      <w:bodyDiv w:val="1"/>
      <w:marLeft w:val="0"/>
      <w:marRight w:val="0"/>
      <w:marTop w:val="0"/>
      <w:marBottom w:val="0"/>
      <w:divBdr>
        <w:top w:val="none" w:sz="0" w:space="0" w:color="auto"/>
        <w:left w:val="none" w:sz="0" w:space="0" w:color="auto"/>
        <w:bottom w:val="none" w:sz="0" w:space="0" w:color="auto"/>
        <w:right w:val="none" w:sz="0" w:space="0" w:color="auto"/>
      </w:divBdr>
    </w:div>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314726312">
      <w:bodyDiv w:val="1"/>
      <w:marLeft w:val="0"/>
      <w:marRight w:val="0"/>
      <w:marTop w:val="0"/>
      <w:marBottom w:val="0"/>
      <w:divBdr>
        <w:top w:val="none" w:sz="0" w:space="0" w:color="auto"/>
        <w:left w:val="none" w:sz="0" w:space="0" w:color="auto"/>
        <w:bottom w:val="none" w:sz="0" w:space="0" w:color="auto"/>
        <w:right w:val="none" w:sz="0" w:space="0" w:color="auto"/>
      </w:divBdr>
    </w:div>
    <w:div w:id="402921083">
      <w:bodyDiv w:val="1"/>
      <w:marLeft w:val="0"/>
      <w:marRight w:val="0"/>
      <w:marTop w:val="0"/>
      <w:marBottom w:val="0"/>
      <w:divBdr>
        <w:top w:val="none" w:sz="0" w:space="0" w:color="auto"/>
        <w:left w:val="none" w:sz="0" w:space="0" w:color="auto"/>
        <w:bottom w:val="none" w:sz="0" w:space="0" w:color="auto"/>
        <w:right w:val="none" w:sz="0" w:space="0" w:color="auto"/>
      </w:divBdr>
    </w:div>
    <w:div w:id="426779821">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sChild>
        <w:div w:id="1605306806">
          <w:marLeft w:val="0"/>
          <w:marRight w:val="0"/>
          <w:marTop w:val="0"/>
          <w:marBottom w:val="0"/>
          <w:divBdr>
            <w:top w:val="none" w:sz="0" w:space="0" w:color="auto"/>
            <w:left w:val="none" w:sz="0" w:space="0" w:color="auto"/>
            <w:bottom w:val="none" w:sz="0" w:space="0" w:color="auto"/>
            <w:right w:val="none" w:sz="0" w:space="0" w:color="auto"/>
          </w:divBdr>
          <w:divsChild>
            <w:div w:id="526135876">
              <w:marLeft w:val="0"/>
              <w:marRight w:val="0"/>
              <w:marTop w:val="0"/>
              <w:marBottom w:val="0"/>
              <w:divBdr>
                <w:top w:val="none" w:sz="0" w:space="0" w:color="auto"/>
                <w:left w:val="none" w:sz="0" w:space="0" w:color="auto"/>
                <w:bottom w:val="none" w:sz="0" w:space="0" w:color="auto"/>
                <w:right w:val="none" w:sz="0" w:space="0" w:color="auto"/>
              </w:divBdr>
              <w:divsChild>
                <w:div w:id="2048674508">
                  <w:marLeft w:val="0"/>
                  <w:marRight w:val="0"/>
                  <w:marTop w:val="0"/>
                  <w:marBottom w:val="0"/>
                  <w:divBdr>
                    <w:top w:val="none" w:sz="0" w:space="0" w:color="auto"/>
                    <w:left w:val="none" w:sz="0" w:space="0" w:color="auto"/>
                    <w:bottom w:val="none" w:sz="0" w:space="0" w:color="auto"/>
                    <w:right w:val="none" w:sz="0" w:space="0" w:color="auto"/>
                  </w:divBdr>
                  <w:divsChild>
                    <w:div w:id="12162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95051683">
      <w:bodyDiv w:val="1"/>
      <w:marLeft w:val="0"/>
      <w:marRight w:val="0"/>
      <w:marTop w:val="0"/>
      <w:marBottom w:val="0"/>
      <w:divBdr>
        <w:top w:val="none" w:sz="0" w:space="0" w:color="auto"/>
        <w:left w:val="none" w:sz="0" w:space="0" w:color="auto"/>
        <w:bottom w:val="none" w:sz="0" w:space="0" w:color="auto"/>
        <w:right w:val="none" w:sz="0" w:space="0" w:color="auto"/>
      </w:divBdr>
      <w:divsChild>
        <w:div w:id="540627068">
          <w:marLeft w:val="0"/>
          <w:marRight w:val="0"/>
          <w:marTop w:val="0"/>
          <w:marBottom w:val="0"/>
          <w:divBdr>
            <w:top w:val="none" w:sz="0" w:space="0" w:color="auto"/>
            <w:left w:val="none" w:sz="0" w:space="0" w:color="auto"/>
            <w:bottom w:val="none" w:sz="0" w:space="0" w:color="auto"/>
            <w:right w:val="none" w:sz="0" w:space="0" w:color="auto"/>
          </w:divBdr>
          <w:divsChild>
            <w:div w:id="1003047608">
              <w:marLeft w:val="0"/>
              <w:marRight w:val="0"/>
              <w:marTop w:val="0"/>
              <w:marBottom w:val="0"/>
              <w:divBdr>
                <w:top w:val="none" w:sz="0" w:space="0" w:color="auto"/>
                <w:left w:val="none" w:sz="0" w:space="0" w:color="auto"/>
                <w:bottom w:val="none" w:sz="0" w:space="0" w:color="auto"/>
                <w:right w:val="none" w:sz="0" w:space="0" w:color="auto"/>
              </w:divBdr>
              <w:divsChild>
                <w:div w:id="1575041196">
                  <w:marLeft w:val="0"/>
                  <w:marRight w:val="0"/>
                  <w:marTop w:val="0"/>
                  <w:marBottom w:val="0"/>
                  <w:divBdr>
                    <w:top w:val="none" w:sz="0" w:space="0" w:color="auto"/>
                    <w:left w:val="none" w:sz="0" w:space="0" w:color="auto"/>
                    <w:bottom w:val="none" w:sz="0" w:space="0" w:color="auto"/>
                    <w:right w:val="none" w:sz="0" w:space="0" w:color="auto"/>
                  </w:divBdr>
                  <w:divsChild>
                    <w:div w:id="9570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18211">
      <w:bodyDiv w:val="1"/>
      <w:marLeft w:val="0"/>
      <w:marRight w:val="0"/>
      <w:marTop w:val="0"/>
      <w:marBottom w:val="0"/>
      <w:divBdr>
        <w:top w:val="none" w:sz="0" w:space="0" w:color="auto"/>
        <w:left w:val="none" w:sz="0" w:space="0" w:color="auto"/>
        <w:bottom w:val="none" w:sz="0" w:space="0" w:color="auto"/>
        <w:right w:val="none" w:sz="0" w:space="0" w:color="auto"/>
      </w:divBdr>
      <w:divsChild>
        <w:div w:id="831795602">
          <w:marLeft w:val="0"/>
          <w:marRight w:val="0"/>
          <w:marTop w:val="0"/>
          <w:marBottom w:val="0"/>
          <w:divBdr>
            <w:top w:val="none" w:sz="0" w:space="0" w:color="auto"/>
            <w:left w:val="none" w:sz="0" w:space="0" w:color="auto"/>
            <w:bottom w:val="none" w:sz="0" w:space="0" w:color="auto"/>
            <w:right w:val="none" w:sz="0" w:space="0" w:color="auto"/>
          </w:divBdr>
          <w:divsChild>
            <w:div w:id="2090734768">
              <w:marLeft w:val="0"/>
              <w:marRight w:val="0"/>
              <w:marTop w:val="0"/>
              <w:marBottom w:val="0"/>
              <w:divBdr>
                <w:top w:val="none" w:sz="0" w:space="0" w:color="auto"/>
                <w:left w:val="none" w:sz="0" w:space="0" w:color="auto"/>
                <w:bottom w:val="none" w:sz="0" w:space="0" w:color="auto"/>
                <w:right w:val="none" w:sz="0" w:space="0" w:color="auto"/>
              </w:divBdr>
              <w:divsChild>
                <w:div w:id="1727990027">
                  <w:marLeft w:val="0"/>
                  <w:marRight w:val="0"/>
                  <w:marTop w:val="0"/>
                  <w:marBottom w:val="0"/>
                  <w:divBdr>
                    <w:top w:val="none" w:sz="0" w:space="0" w:color="auto"/>
                    <w:left w:val="none" w:sz="0" w:space="0" w:color="auto"/>
                    <w:bottom w:val="none" w:sz="0" w:space="0" w:color="auto"/>
                    <w:right w:val="none" w:sz="0" w:space="0" w:color="auto"/>
                  </w:divBdr>
                  <w:divsChild>
                    <w:div w:id="9702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768">
      <w:bodyDiv w:val="1"/>
      <w:marLeft w:val="0"/>
      <w:marRight w:val="0"/>
      <w:marTop w:val="0"/>
      <w:marBottom w:val="0"/>
      <w:divBdr>
        <w:top w:val="none" w:sz="0" w:space="0" w:color="auto"/>
        <w:left w:val="none" w:sz="0" w:space="0" w:color="auto"/>
        <w:bottom w:val="none" w:sz="0" w:space="0" w:color="auto"/>
        <w:right w:val="none" w:sz="0" w:space="0" w:color="auto"/>
      </w:divBdr>
      <w:divsChild>
        <w:div w:id="2132898269">
          <w:marLeft w:val="0"/>
          <w:marRight w:val="0"/>
          <w:marTop w:val="0"/>
          <w:marBottom w:val="0"/>
          <w:divBdr>
            <w:top w:val="none" w:sz="0" w:space="0" w:color="auto"/>
            <w:left w:val="none" w:sz="0" w:space="0" w:color="auto"/>
            <w:bottom w:val="none" w:sz="0" w:space="0" w:color="auto"/>
            <w:right w:val="none" w:sz="0" w:space="0" w:color="auto"/>
          </w:divBdr>
          <w:divsChild>
            <w:div w:id="2052075813">
              <w:marLeft w:val="0"/>
              <w:marRight w:val="0"/>
              <w:marTop w:val="0"/>
              <w:marBottom w:val="0"/>
              <w:divBdr>
                <w:top w:val="none" w:sz="0" w:space="0" w:color="auto"/>
                <w:left w:val="none" w:sz="0" w:space="0" w:color="auto"/>
                <w:bottom w:val="none" w:sz="0" w:space="0" w:color="auto"/>
                <w:right w:val="none" w:sz="0" w:space="0" w:color="auto"/>
              </w:divBdr>
              <w:divsChild>
                <w:div w:id="2041275155">
                  <w:marLeft w:val="0"/>
                  <w:marRight w:val="0"/>
                  <w:marTop w:val="0"/>
                  <w:marBottom w:val="0"/>
                  <w:divBdr>
                    <w:top w:val="none" w:sz="0" w:space="0" w:color="auto"/>
                    <w:left w:val="none" w:sz="0" w:space="0" w:color="auto"/>
                    <w:bottom w:val="none" w:sz="0" w:space="0" w:color="auto"/>
                    <w:right w:val="none" w:sz="0" w:space="0" w:color="auto"/>
                  </w:divBdr>
                  <w:divsChild>
                    <w:div w:id="1469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796">
      <w:bodyDiv w:val="1"/>
      <w:marLeft w:val="0"/>
      <w:marRight w:val="0"/>
      <w:marTop w:val="0"/>
      <w:marBottom w:val="0"/>
      <w:divBdr>
        <w:top w:val="none" w:sz="0" w:space="0" w:color="auto"/>
        <w:left w:val="none" w:sz="0" w:space="0" w:color="auto"/>
        <w:bottom w:val="none" w:sz="0" w:space="0" w:color="auto"/>
        <w:right w:val="none" w:sz="0" w:space="0" w:color="auto"/>
      </w:divBdr>
    </w:div>
    <w:div w:id="1231118141">
      <w:bodyDiv w:val="1"/>
      <w:marLeft w:val="0"/>
      <w:marRight w:val="0"/>
      <w:marTop w:val="0"/>
      <w:marBottom w:val="0"/>
      <w:divBdr>
        <w:top w:val="none" w:sz="0" w:space="0" w:color="auto"/>
        <w:left w:val="none" w:sz="0" w:space="0" w:color="auto"/>
        <w:bottom w:val="none" w:sz="0" w:space="0" w:color="auto"/>
        <w:right w:val="none" w:sz="0" w:space="0" w:color="auto"/>
      </w:divBdr>
      <w:divsChild>
        <w:div w:id="141584113">
          <w:marLeft w:val="0"/>
          <w:marRight w:val="0"/>
          <w:marTop w:val="0"/>
          <w:marBottom w:val="0"/>
          <w:divBdr>
            <w:top w:val="none" w:sz="0" w:space="0" w:color="auto"/>
            <w:left w:val="none" w:sz="0" w:space="0" w:color="auto"/>
            <w:bottom w:val="none" w:sz="0" w:space="0" w:color="auto"/>
            <w:right w:val="none" w:sz="0" w:space="0" w:color="auto"/>
          </w:divBdr>
          <w:divsChild>
            <w:div w:id="1115833976">
              <w:marLeft w:val="0"/>
              <w:marRight w:val="0"/>
              <w:marTop w:val="0"/>
              <w:marBottom w:val="0"/>
              <w:divBdr>
                <w:top w:val="none" w:sz="0" w:space="0" w:color="auto"/>
                <w:left w:val="none" w:sz="0" w:space="0" w:color="auto"/>
                <w:bottom w:val="none" w:sz="0" w:space="0" w:color="auto"/>
                <w:right w:val="none" w:sz="0" w:space="0" w:color="auto"/>
              </w:divBdr>
              <w:divsChild>
                <w:div w:id="703363299">
                  <w:marLeft w:val="0"/>
                  <w:marRight w:val="0"/>
                  <w:marTop w:val="0"/>
                  <w:marBottom w:val="0"/>
                  <w:divBdr>
                    <w:top w:val="none" w:sz="0" w:space="0" w:color="auto"/>
                    <w:left w:val="none" w:sz="0" w:space="0" w:color="auto"/>
                    <w:bottom w:val="none" w:sz="0" w:space="0" w:color="auto"/>
                    <w:right w:val="none" w:sz="0" w:space="0" w:color="auto"/>
                  </w:divBdr>
                  <w:divsChild>
                    <w:div w:id="839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4370">
      <w:bodyDiv w:val="1"/>
      <w:marLeft w:val="0"/>
      <w:marRight w:val="0"/>
      <w:marTop w:val="0"/>
      <w:marBottom w:val="0"/>
      <w:divBdr>
        <w:top w:val="none" w:sz="0" w:space="0" w:color="auto"/>
        <w:left w:val="none" w:sz="0" w:space="0" w:color="auto"/>
        <w:bottom w:val="none" w:sz="0" w:space="0" w:color="auto"/>
        <w:right w:val="none" w:sz="0" w:space="0" w:color="auto"/>
      </w:divBdr>
    </w:div>
    <w:div w:id="1491486941">
      <w:bodyDiv w:val="1"/>
      <w:marLeft w:val="0"/>
      <w:marRight w:val="0"/>
      <w:marTop w:val="0"/>
      <w:marBottom w:val="0"/>
      <w:divBdr>
        <w:top w:val="none" w:sz="0" w:space="0" w:color="auto"/>
        <w:left w:val="none" w:sz="0" w:space="0" w:color="auto"/>
        <w:bottom w:val="none" w:sz="0" w:space="0" w:color="auto"/>
        <w:right w:val="none" w:sz="0" w:space="0" w:color="auto"/>
      </w:divBdr>
    </w:div>
    <w:div w:id="1548377512">
      <w:bodyDiv w:val="1"/>
      <w:marLeft w:val="0"/>
      <w:marRight w:val="0"/>
      <w:marTop w:val="0"/>
      <w:marBottom w:val="0"/>
      <w:divBdr>
        <w:top w:val="none" w:sz="0" w:space="0" w:color="auto"/>
        <w:left w:val="none" w:sz="0" w:space="0" w:color="auto"/>
        <w:bottom w:val="none" w:sz="0" w:space="0" w:color="auto"/>
        <w:right w:val="none" w:sz="0" w:space="0" w:color="auto"/>
      </w:divBdr>
      <w:divsChild>
        <w:div w:id="523714770">
          <w:marLeft w:val="0"/>
          <w:marRight w:val="0"/>
          <w:marTop w:val="0"/>
          <w:marBottom w:val="0"/>
          <w:divBdr>
            <w:top w:val="none" w:sz="0" w:space="0" w:color="auto"/>
            <w:left w:val="none" w:sz="0" w:space="0" w:color="auto"/>
            <w:bottom w:val="none" w:sz="0" w:space="0" w:color="auto"/>
            <w:right w:val="none" w:sz="0" w:space="0" w:color="auto"/>
          </w:divBdr>
          <w:divsChild>
            <w:div w:id="917321929">
              <w:marLeft w:val="0"/>
              <w:marRight w:val="0"/>
              <w:marTop w:val="0"/>
              <w:marBottom w:val="0"/>
              <w:divBdr>
                <w:top w:val="none" w:sz="0" w:space="0" w:color="auto"/>
                <w:left w:val="none" w:sz="0" w:space="0" w:color="auto"/>
                <w:bottom w:val="none" w:sz="0" w:space="0" w:color="auto"/>
                <w:right w:val="none" w:sz="0" w:space="0" w:color="auto"/>
              </w:divBdr>
              <w:divsChild>
                <w:div w:id="1931352374">
                  <w:marLeft w:val="0"/>
                  <w:marRight w:val="0"/>
                  <w:marTop w:val="0"/>
                  <w:marBottom w:val="0"/>
                  <w:divBdr>
                    <w:top w:val="none" w:sz="0" w:space="0" w:color="auto"/>
                    <w:left w:val="none" w:sz="0" w:space="0" w:color="auto"/>
                    <w:bottom w:val="none" w:sz="0" w:space="0" w:color="auto"/>
                    <w:right w:val="none" w:sz="0" w:space="0" w:color="auto"/>
                  </w:divBdr>
                  <w:divsChild>
                    <w:div w:id="20617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 w:id="2004620168">
      <w:bodyDiv w:val="1"/>
      <w:marLeft w:val="0"/>
      <w:marRight w:val="0"/>
      <w:marTop w:val="0"/>
      <w:marBottom w:val="0"/>
      <w:divBdr>
        <w:top w:val="none" w:sz="0" w:space="0" w:color="auto"/>
        <w:left w:val="none" w:sz="0" w:space="0" w:color="auto"/>
        <w:bottom w:val="none" w:sz="0" w:space="0" w:color="auto"/>
        <w:right w:val="none" w:sz="0" w:space="0" w:color="auto"/>
      </w:divBdr>
    </w:div>
    <w:div w:id="20809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98591-8B6A-43AE-B657-1559BD983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750FD-6EBC-B940-8440-BE80C359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774</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90</cp:revision>
  <cp:lastPrinted>2015-12-03T14:02:00Z</cp:lastPrinted>
  <dcterms:created xsi:type="dcterms:W3CDTF">2019-12-30T21:32:00Z</dcterms:created>
  <dcterms:modified xsi:type="dcterms:W3CDTF">2020-03-07T22:21:00Z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